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9F530" w14:textId="77777777" w:rsidR="004A6ABA" w:rsidRPr="00671912" w:rsidRDefault="004A6ABA">
      <w:pPr>
        <w:spacing w:line="200" w:lineRule="exact"/>
        <w:rPr>
          <w:rFonts w:ascii="Arial" w:hAnsi="Arial" w:cs="Arial"/>
          <w:sz w:val="22"/>
          <w:szCs w:val="22"/>
        </w:rPr>
      </w:pPr>
    </w:p>
    <w:p w14:paraId="6120187D" w14:textId="77777777" w:rsidR="00671912" w:rsidRPr="00EE3897" w:rsidRDefault="00671912" w:rsidP="00671912">
      <w:pPr>
        <w:spacing w:line="360" w:lineRule="auto"/>
        <w:jc w:val="center"/>
        <w:rPr>
          <w:rFonts w:ascii="Lucida Handwriting" w:hAnsi="Lucida Handwriting"/>
          <w:b/>
          <w:sz w:val="36"/>
          <w:szCs w:val="36"/>
        </w:rPr>
      </w:pPr>
      <w:r w:rsidRPr="00EE3897">
        <w:rPr>
          <w:rFonts w:ascii="Lucida Handwriting" w:hAnsi="Lucida Handwriting" w:cs="Calibri"/>
          <w:b/>
          <w:sz w:val="36"/>
          <w:szCs w:val="36"/>
        </w:rPr>
        <w:t>The Holy Spirit Catholic Primary School</w:t>
      </w:r>
      <w:r w:rsidRPr="00EE3897">
        <w:rPr>
          <w:rFonts w:ascii="Lucida Handwriting" w:hAnsi="Lucida Handwriting"/>
          <w:b/>
          <w:sz w:val="36"/>
          <w:szCs w:val="36"/>
        </w:rPr>
        <w:t xml:space="preserve"> </w:t>
      </w:r>
    </w:p>
    <w:p w14:paraId="27585C63" w14:textId="77777777" w:rsidR="00671912" w:rsidRPr="00EE3897" w:rsidRDefault="00671912" w:rsidP="00671912">
      <w:pPr>
        <w:spacing w:line="360" w:lineRule="auto"/>
        <w:jc w:val="center"/>
        <w:rPr>
          <w:rFonts w:ascii="Lucida Handwriting" w:hAnsi="Lucida Handwriting"/>
          <w:b/>
          <w:sz w:val="36"/>
          <w:szCs w:val="36"/>
        </w:rPr>
      </w:pPr>
      <w:r>
        <w:rPr>
          <w:rFonts w:ascii="Lucida Handwriting" w:hAnsi="Lucida Handwriting"/>
          <w:b/>
          <w:sz w:val="36"/>
          <w:szCs w:val="36"/>
        </w:rPr>
        <w:t xml:space="preserve">Whistleblowing </w:t>
      </w:r>
      <w:r w:rsidRPr="00EE3897">
        <w:rPr>
          <w:rFonts w:ascii="Lucida Handwriting" w:hAnsi="Lucida Handwriting"/>
          <w:b/>
          <w:sz w:val="36"/>
          <w:szCs w:val="36"/>
        </w:rPr>
        <w:t>Policy</w:t>
      </w:r>
    </w:p>
    <w:p w14:paraId="03DD07CD" w14:textId="1D6E2E09" w:rsidR="00671912" w:rsidRPr="00EE3897" w:rsidRDefault="00671912" w:rsidP="00671912">
      <w:pPr>
        <w:spacing w:line="360" w:lineRule="auto"/>
        <w:jc w:val="center"/>
        <w:rPr>
          <w:rFonts w:ascii="Lucida Handwriting" w:hAnsi="Lucida Handwriting"/>
          <w:b/>
          <w:sz w:val="36"/>
          <w:szCs w:val="36"/>
        </w:rPr>
      </w:pPr>
      <w:r>
        <w:rPr>
          <w:rFonts w:ascii="Lucida Handwriting" w:hAnsi="Lucida Handwriting"/>
          <w:b/>
          <w:sz w:val="36"/>
          <w:szCs w:val="36"/>
        </w:rPr>
        <w:t>202</w:t>
      </w:r>
      <w:r w:rsidR="0001372F">
        <w:rPr>
          <w:rFonts w:ascii="Lucida Handwriting" w:hAnsi="Lucida Handwriting"/>
          <w:b/>
          <w:sz w:val="36"/>
          <w:szCs w:val="36"/>
        </w:rPr>
        <w:t>4</w:t>
      </w:r>
      <w:r>
        <w:rPr>
          <w:rFonts w:ascii="Lucida Handwriting" w:hAnsi="Lucida Handwriting"/>
          <w:b/>
          <w:sz w:val="36"/>
          <w:szCs w:val="36"/>
        </w:rPr>
        <w:t xml:space="preserve"> - 202</w:t>
      </w:r>
      <w:r w:rsidR="0001372F">
        <w:rPr>
          <w:rFonts w:ascii="Lucida Handwriting" w:hAnsi="Lucida Handwriting"/>
          <w:b/>
          <w:sz w:val="36"/>
          <w:szCs w:val="36"/>
        </w:rPr>
        <w:t>5</w:t>
      </w:r>
    </w:p>
    <w:p w14:paraId="51810209" w14:textId="77777777" w:rsidR="00671912" w:rsidRDefault="009A25FE" w:rsidP="00671912">
      <w:pPr>
        <w:jc w:val="center"/>
      </w:pPr>
      <w:r>
        <w:rPr>
          <w:noProof/>
          <w:lang w:eastAsia="en-GB"/>
        </w:rPr>
        <w:drawing>
          <wp:anchor distT="0" distB="0" distL="114300" distR="114300" simplePos="0" relativeHeight="251659264" behindDoc="1" locked="0" layoutInCell="1" allowOverlap="1" wp14:anchorId="2C3223BD" wp14:editId="1A91D018">
            <wp:simplePos x="0" y="0"/>
            <wp:positionH relativeFrom="column">
              <wp:posOffset>1477222</wp:posOffset>
            </wp:positionH>
            <wp:positionV relativeFrom="paragraph">
              <wp:posOffset>144145</wp:posOffset>
            </wp:positionV>
            <wp:extent cx="3320415" cy="3320415"/>
            <wp:effectExtent l="0" t="0" r="0" b="0"/>
            <wp:wrapTight wrapText="bothSides">
              <wp:wrapPolygon edited="0">
                <wp:start x="0" y="0"/>
                <wp:lineTo x="0" y="21439"/>
                <wp:lineTo x="21439" y="21439"/>
                <wp:lineTo x="21439" y="0"/>
                <wp:lineTo x="0" y="0"/>
              </wp:wrapPolygon>
            </wp:wrapTight>
            <wp:docPr id="5" name="Picture 5" descr="Design Toscano Dove of Peace Stained Glass Window Panel &amp; Revi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ign Toscano Dove of Peace Stained Glass Window Panel &amp; Reviews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0415" cy="332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806CF" w14:textId="77777777" w:rsidR="00671912" w:rsidRDefault="00671912" w:rsidP="00671912">
      <w:pPr>
        <w:jc w:val="center"/>
      </w:pPr>
    </w:p>
    <w:p w14:paraId="496A107C" w14:textId="77777777" w:rsidR="00671912" w:rsidRDefault="00671912" w:rsidP="00671912">
      <w:pPr>
        <w:jc w:val="center"/>
      </w:pPr>
    </w:p>
    <w:p w14:paraId="0507445C" w14:textId="77777777" w:rsidR="00671912" w:rsidRDefault="00671912" w:rsidP="00671912">
      <w:pPr>
        <w:jc w:val="center"/>
      </w:pPr>
    </w:p>
    <w:p w14:paraId="02D632B3" w14:textId="77777777" w:rsidR="00671912" w:rsidRDefault="00671912" w:rsidP="00671912">
      <w:pPr>
        <w:jc w:val="center"/>
      </w:pPr>
    </w:p>
    <w:p w14:paraId="6E63B61F" w14:textId="77777777" w:rsidR="00671912" w:rsidRDefault="00671912" w:rsidP="00671912">
      <w:pPr>
        <w:jc w:val="center"/>
      </w:pPr>
    </w:p>
    <w:p w14:paraId="024EACD8" w14:textId="77777777" w:rsidR="00671912" w:rsidRDefault="00671912" w:rsidP="00671912">
      <w:pPr>
        <w:jc w:val="center"/>
      </w:pPr>
    </w:p>
    <w:p w14:paraId="1F497BF7" w14:textId="77777777" w:rsidR="00671912" w:rsidRDefault="00671912" w:rsidP="00671912">
      <w:pPr>
        <w:jc w:val="center"/>
      </w:pPr>
    </w:p>
    <w:p w14:paraId="61256DA0" w14:textId="77777777" w:rsidR="00671912" w:rsidRDefault="00671912" w:rsidP="00671912">
      <w:pPr>
        <w:jc w:val="center"/>
      </w:pPr>
    </w:p>
    <w:p w14:paraId="73EB7B1F" w14:textId="77777777" w:rsidR="00671912" w:rsidRDefault="00671912" w:rsidP="00671912">
      <w:pPr>
        <w:rPr>
          <w:rFonts w:ascii="Lucida Handwriting" w:hAnsi="Lucida Handwriting"/>
          <w:sz w:val="36"/>
          <w:szCs w:val="36"/>
        </w:rPr>
      </w:pPr>
    </w:p>
    <w:p w14:paraId="2BDF58F6" w14:textId="77777777" w:rsidR="00671912" w:rsidRDefault="00671912" w:rsidP="00671912">
      <w:pPr>
        <w:jc w:val="center"/>
        <w:rPr>
          <w:rFonts w:ascii="Lucida Handwriting" w:hAnsi="Lucida Handwriting"/>
          <w:sz w:val="36"/>
          <w:szCs w:val="36"/>
        </w:rPr>
      </w:pPr>
    </w:p>
    <w:p w14:paraId="3264A338" w14:textId="77777777" w:rsidR="00671912" w:rsidRDefault="00671912" w:rsidP="00671912">
      <w:pPr>
        <w:jc w:val="center"/>
        <w:rPr>
          <w:rFonts w:ascii="Lucida Handwriting" w:hAnsi="Lucida Handwriting"/>
          <w:sz w:val="36"/>
          <w:szCs w:val="36"/>
        </w:rPr>
      </w:pPr>
    </w:p>
    <w:p w14:paraId="59D66A9E" w14:textId="77777777" w:rsidR="00671912" w:rsidRDefault="00671912" w:rsidP="00671912">
      <w:pPr>
        <w:jc w:val="center"/>
        <w:rPr>
          <w:rFonts w:ascii="Lucida Handwriting" w:hAnsi="Lucida Handwriting"/>
          <w:sz w:val="36"/>
          <w:szCs w:val="36"/>
        </w:rPr>
      </w:pPr>
    </w:p>
    <w:p w14:paraId="11C50FFC" w14:textId="77777777" w:rsidR="00671912" w:rsidRDefault="00671912" w:rsidP="00671912">
      <w:pPr>
        <w:jc w:val="center"/>
        <w:rPr>
          <w:rFonts w:ascii="Lucida Handwriting" w:hAnsi="Lucida Handwriting"/>
          <w:sz w:val="36"/>
          <w:szCs w:val="36"/>
        </w:rPr>
      </w:pPr>
    </w:p>
    <w:p w14:paraId="5002EF31" w14:textId="77777777" w:rsidR="00671912" w:rsidRDefault="00671912" w:rsidP="00671912">
      <w:pPr>
        <w:jc w:val="center"/>
        <w:rPr>
          <w:rFonts w:ascii="Lucida Handwriting" w:hAnsi="Lucida Handwriting"/>
          <w:sz w:val="36"/>
          <w:szCs w:val="36"/>
        </w:rPr>
      </w:pPr>
    </w:p>
    <w:p w14:paraId="1B9F10EE" w14:textId="77777777" w:rsidR="009A25FE" w:rsidRDefault="009A25FE" w:rsidP="009A25FE">
      <w:pPr>
        <w:rPr>
          <w:rFonts w:ascii="Lucida Handwriting" w:hAnsi="Lucida Handwriting"/>
          <w:sz w:val="36"/>
          <w:szCs w:val="36"/>
        </w:rPr>
      </w:pPr>
    </w:p>
    <w:p w14:paraId="4059440A" w14:textId="77777777" w:rsidR="009A25FE" w:rsidRDefault="009A25FE" w:rsidP="009A25FE">
      <w:pPr>
        <w:jc w:val="center"/>
        <w:rPr>
          <w:rFonts w:ascii="Lucida Handwriting" w:hAnsi="Lucida Handwriting"/>
          <w:sz w:val="36"/>
          <w:szCs w:val="36"/>
        </w:rPr>
      </w:pPr>
    </w:p>
    <w:p w14:paraId="3B941BB5" w14:textId="77777777" w:rsidR="009A25FE" w:rsidRDefault="009A25FE" w:rsidP="009A25FE">
      <w:pPr>
        <w:jc w:val="center"/>
        <w:rPr>
          <w:rFonts w:ascii="Lucida Handwriting" w:hAnsi="Lucida Handwriting"/>
          <w:sz w:val="36"/>
          <w:szCs w:val="36"/>
        </w:rPr>
      </w:pPr>
    </w:p>
    <w:p w14:paraId="3BF7D40F" w14:textId="77777777" w:rsidR="00671912" w:rsidRPr="009870EE" w:rsidRDefault="00671912" w:rsidP="009A25FE">
      <w:pPr>
        <w:jc w:val="center"/>
      </w:pPr>
      <w:r w:rsidRPr="003A6EFB">
        <w:rPr>
          <w:rFonts w:ascii="Lucida Handwriting" w:hAnsi="Lucida Handwriting"/>
          <w:sz w:val="36"/>
          <w:szCs w:val="36"/>
        </w:rPr>
        <w:t>The Holy Spirit Primary School</w:t>
      </w:r>
    </w:p>
    <w:p w14:paraId="2D8F0D1B" w14:textId="77777777" w:rsidR="00671912" w:rsidRPr="003A6EFB" w:rsidRDefault="00671912" w:rsidP="00671912">
      <w:pPr>
        <w:jc w:val="center"/>
        <w:rPr>
          <w:rFonts w:ascii="Lucida Handwriting" w:hAnsi="Lucida Handwriting"/>
          <w:sz w:val="36"/>
          <w:szCs w:val="36"/>
        </w:rPr>
      </w:pPr>
      <w:r>
        <w:rPr>
          <w:rFonts w:ascii="Lucida Handwriting" w:hAnsi="Lucida Handwriting"/>
          <w:sz w:val="36"/>
          <w:szCs w:val="36"/>
        </w:rPr>
        <w:t xml:space="preserve">Cotterill, </w:t>
      </w:r>
      <w:r w:rsidRPr="003A6EFB">
        <w:rPr>
          <w:rFonts w:ascii="Lucida Handwriting" w:hAnsi="Lucida Handwriting"/>
          <w:sz w:val="36"/>
          <w:szCs w:val="36"/>
        </w:rPr>
        <w:t>Runcorn</w:t>
      </w:r>
      <w:r>
        <w:rPr>
          <w:rFonts w:ascii="Lucida Handwriting" w:hAnsi="Lucida Handwriting"/>
          <w:sz w:val="36"/>
          <w:szCs w:val="36"/>
        </w:rPr>
        <w:t xml:space="preserve">, </w:t>
      </w:r>
      <w:r w:rsidRPr="003A6EFB">
        <w:rPr>
          <w:rFonts w:ascii="Lucida Handwriting" w:hAnsi="Lucida Handwriting"/>
          <w:sz w:val="36"/>
          <w:szCs w:val="36"/>
        </w:rPr>
        <w:t>Cheshire</w:t>
      </w:r>
    </w:p>
    <w:p w14:paraId="63F68D7D" w14:textId="77777777" w:rsidR="00671912" w:rsidRPr="00C24E84" w:rsidRDefault="00671912" w:rsidP="00671912">
      <w:pPr>
        <w:jc w:val="center"/>
        <w:rPr>
          <w:rFonts w:ascii="Lucida Handwriting" w:hAnsi="Lucida Handwriting"/>
          <w:sz w:val="40"/>
          <w:szCs w:val="40"/>
        </w:rPr>
      </w:pPr>
      <w:r w:rsidRPr="003A6EFB">
        <w:rPr>
          <w:rFonts w:ascii="Lucida Handwriting" w:hAnsi="Lucida Handwriting"/>
          <w:sz w:val="36"/>
          <w:szCs w:val="36"/>
        </w:rPr>
        <w:t xml:space="preserve"> WA7 2NL</w:t>
      </w:r>
      <w:r w:rsidRPr="00C24E84">
        <w:rPr>
          <w:rFonts w:ascii="Lucida Handwriting" w:hAnsi="Lucida Handwriting"/>
          <w:sz w:val="40"/>
          <w:szCs w:val="40"/>
        </w:rPr>
        <w:t xml:space="preserve"> </w:t>
      </w:r>
    </w:p>
    <w:p w14:paraId="049ED599" w14:textId="77777777" w:rsidR="00671912" w:rsidRDefault="00671912" w:rsidP="00671912">
      <w:pPr>
        <w:jc w:val="center"/>
        <w:rPr>
          <w:rFonts w:ascii="Lucida Handwriting" w:hAnsi="Lucida Handwriting"/>
        </w:rPr>
      </w:pPr>
    </w:p>
    <w:p w14:paraId="5C74F23F" w14:textId="77777777" w:rsidR="00671912" w:rsidRPr="004F0C53" w:rsidRDefault="00671912" w:rsidP="00671912">
      <w:pPr>
        <w:jc w:val="center"/>
        <w:rPr>
          <w:rFonts w:ascii="Lucida Handwriting" w:hAnsi="Lucida Handwriting"/>
        </w:rPr>
      </w:pPr>
      <w:r w:rsidRPr="004F0C53">
        <w:rPr>
          <w:rFonts w:ascii="Lucida Handwriting" w:hAnsi="Lucida Handwriting"/>
        </w:rPr>
        <w:t>Telephone: 01928 563148</w:t>
      </w:r>
    </w:p>
    <w:p w14:paraId="0D7E466A" w14:textId="77777777" w:rsidR="00671912" w:rsidRPr="004F0C53" w:rsidRDefault="00671912" w:rsidP="00671912">
      <w:pPr>
        <w:jc w:val="center"/>
        <w:rPr>
          <w:rStyle w:val="Hyperlink"/>
          <w:rFonts w:ascii="Lucida Handwriting" w:eastAsiaTheme="minorEastAsia" w:hAnsi="Lucida Handwriting"/>
        </w:rPr>
      </w:pPr>
      <w:r w:rsidRPr="004F0C53">
        <w:rPr>
          <w:rFonts w:ascii="Lucida Handwriting" w:hAnsi="Lucida Handwriting"/>
        </w:rPr>
        <w:t xml:space="preserve">E-mail: </w:t>
      </w:r>
      <w:hyperlink r:id="rId6" w:history="1">
        <w:r w:rsidRPr="00A841EA">
          <w:rPr>
            <w:rStyle w:val="Hyperlink"/>
            <w:rFonts w:ascii="Lucida Handwriting" w:eastAsiaTheme="minorEastAsia" w:hAnsi="Lucida Handwriting"/>
          </w:rPr>
          <w:t>sec@holyspiritruncorn.co.uk</w:t>
        </w:r>
      </w:hyperlink>
    </w:p>
    <w:p w14:paraId="405FF6B9" w14:textId="77777777" w:rsidR="00671912" w:rsidRPr="00C24E84" w:rsidRDefault="00671912" w:rsidP="00671912">
      <w:pPr>
        <w:jc w:val="center"/>
        <w:rPr>
          <w:rFonts w:ascii="Lucida Handwriting" w:hAnsi="Lucida Handwriting"/>
        </w:rPr>
      </w:pPr>
      <w:r w:rsidRPr="00996F24">
        <w:rPr>
          <w:rStyle w:val="Hyperlink"/>
          <w:rFonts w:ascii="Lucida Handwriting" w:eastAsiaTheme="minorEastAsia" w:hAnsi="Lucida Handwriting"/>
        </w:rPr>
        <w:t>Website:</w:t>
      </w:r>
      <w:r w:rsidRPr="004F0C53">
        <w:rPr>
          <w:rFonts w:ascii="Lucida Handwriting" w:hAnsi="Lucida Handwriting"/>
        </w:rPr>
        <w:t xml:space="preserve"> </w:t>
      </w:r>
      <w:hyperlink r:id="rId7" w:history="1">
        <w:r w:rsidRPr="004F0C53">
          <w:rPr>
            <w:rStyle w:val="Hyperlink"/>
            <w:rFonts w:ascii="Lucida Handwriting" w:eastAsiaTheme="minorEastAsia" w:hAnsi="Lucida Handwriting"/>
          </w:rPr>
          <w:t>www.holyspiritruncorn.co.uk</w:t>
        </w:r>
      </w:hyperlink>
      <w:r w:rsidRPr="00C24E84">
        <w:rPr>
          <w:rFonts w:ascii="Lucida Handwriting" w:hAnsi="Lucida Handwriting"/>
        </w:rPr>
        <w:t xml:space="preserve"> </w:t>
      </w:r>
    </w:p>
    <w:p w14:paraId="3C88E31C" w14:textId="77777777" w:rsidR="00671912" w:rsidRDefault="00671912" w:rsidP="00671912">
      <w:pPr>
        <w:rPr>
          <w:rFonts w:ascii="Arial" w:hAnsi="Arial" w:cs="Arial"/>
        </w:rPr>
      </w:pPr>
    </w:p>
    <w:p w14:paraId="6A7D8315" w14:textId="77777777" w:rsidR="00671912" w:rsidRDefault="00671912" w:rsidP="00671912">
      <w:pPr>
        <w:pStyle w:val="Footer"/>
        <w:tabs>
          <w:tab w:val="clear" w:pos="4513"/>
          <w:tab w:val="clear" w:pos="9026"/>
          <w:tab w:val="left" w:pos="5960"/>
        </w:tabs>
        <w:jc w:val="center"/>
        <w:rPr>
          <w:rFonts w:ascii="Lucida Handwriting" w:hAnsi="Lucida Handwriting"/>
          <w:sz w:val="18"/>
          <w:szCs w:val="18"/>
        </w:rPr>
      </w:pPr>
    </w:p>
    <w:p w14:paraId="6C1ABBA1" w14:textId="77777777" w:rsidR="00671912" w:rsidRDefault="00671912" w:rsidP="00671912">
      <w:pPr>
        <w:pStyle w:val="Footer"/>
        <w:tabs>
          <w:tab w:val="clear" w:pos="4513"/>
          <w:tab w:val="clear" w:pos="9026"/>
          <w:tab w:val="left" w:pos="5960"/>
        </w:tabs>
        <w:jc w:val="center"/>
        <w:rPr>
          <w:rFonts w:ascii="Lucida Handwriting" w:hAnsi="Lucida Handwriting"/>
          <w:sz w:val="18"/>
          <w:szCs w:val="18"/>
        </w:rPr>
      </w:pPr>
    </w:p>
    <w:p w14:paraId="589D0B1E" w14:textId="77777777" w:rsidR="009A25FE" w:rsidRDefault="009A25FE" w:rsidP="009A25FE">
      <w:pPr>
        <w:pStyle w:val="NoSpacing"/>
        <w:rPr>
          <w:rFonts w:ascii="Arial" w:eastAsia="Times New Roman" w:hAnsi="Arial" w:cs="Arial"/>
        </w:rPr>
      </w:pPr>
    </w:p>
    <w:p w14:paraId="1BC07304" w14:textId="77777777" w:rsidR="009A25FE" w:rsidRDefault="009A25FE" w:rsidP="009A25FE">
      <w:pPr>
        <w:pStyle w:val="NoSpacing"/>
        <w:rPr>
          <w:rFonts w:ascii="Arial" w:eastAsia="Times New Roman" w:hAnsi="Arial" w:cs="Arial"/>
        </w:rPr>
      </w:pPr>
    </w:p>
    <w:p w14:paraId="41091042" w14:textId="4DF6635B" w:rsidR="009A25FE" w:rsidRPr="00671912" w:rsidRDefault="009A25FE" w:rsidP="009A25FE">
      <w:pPr>
        <w:pStyle w:val="NoSpacing"/>
        <w:rPr>
          <w:rFonts w:ascii="Arial" w:eastAsia="Times New Roman" w:hAnsi="Arial" w:cs="Arial"/>
        </w:rPr>
      </w:pPr>
      <w:r w:rsidRPr="00671912">
        <w:rPr>
          <w:rFonts w:ascii="Arial" w:eastAsia="Times New Roman" w:hAnsi="Arial" w:cs="Arial"/>
        </w:rPr>
        <w:t>Signed (Head Teacher):</w:t>
      </w:r>
      <w:r w:rsidR="00F34982">
        <w:rPr>
          <w:rFonts w:ascii="Arial" w:eastAsia="Times New Roman" w:hAnsi="Arial" w:cs="Arial"/>
        </w:rPr>
        <w:t xml:space="preserve"> Lorraine Connolly</w:t>
      </w:r>
      <w:r w:rsidR="00F34982">
        <w:rPr>
          <w:rFonts w:ascii="Arial" w:eastAsia="Times New Roman" w:hAnsi="Arial" w:cs="Arial"/>
        </w:rPr>
        <w:tab/>
      </w:r>
      <w:r w:rsidRPr="00671912">
        <w:rPr>
          <w:rFonts w:ascii="Arial" w:eastAsia="Times New Roman" w:hAnsi="Arial" w:cs="Arial"/>
        </w:rPr>
        <w:tab/>
      </w:r>
      <w:r w:rsidRPr="00671912">
        <w:rPr>
          <w:rFonts w:ascii="Arial" w:eastAsia="Times New Roman" w:hAnsi="Arial" w:cs="Arial"/>
        </w:rPr>
        <w:tab/>
      </w:r>
      <w:r>
        <w:rPr>
          <w:rFonts w:ascii="Arial" w:eastAsia="Times New Roman" w:hAnsi="Arial" w:cs="Arial"/>
        </w:rPr>
        <w:t xml:space="preserve">           </w:t>
      </w:r>
      <w:r w:rsidRPr="00671912">
        <w:rPr>
          <w:rFonts w:ascii="Arial" w:eastAsia="Times New Roman" w:hAnsi="Arial" w:cs="Arial"/>
        </w:rPr>
        <w:t>Date:</w:t>
      </w:r>
      <w:r>
        <w:rPr>
          <w:rFonts w:ascii="Arial" w:eastAsia="Times New Roman" w:hAnsi="Arial" w:cs="Arial"/>
        </w:rPr>
        <w:t xml:space="preserve"> 11</w:t>
      </w:r>
      <w:r w:rsidRPr="00671912">
        <w:rPr>
          <w:rFonts w:ascii="Arial" w:eastAsia="Times New Roman" w:hAnsi="Arial" w:cs="Arial"/>
          <w:vertAlign w:val="superscript"/>
        </w:rPr>
        <w:t>th</w:t>
      </w:r>
      <w:r>
        <w:rPr>
          <w:rFonts w:ascii="Arial" w:eastAsia="Times New Roman" w:hAnsi="Arial" w:cs="Arial"/>
        </w:rPr>
        <w:t xml:space="preserve"> September 202</w:t>
      </w:r>
      <w:r w:rsidR="0001372F">
        <w:rPr>
          <w:rFonts w:ascii="Arial" w:eastAsia="Times New Roman" w:hAnsi="Arial" w:cs="Arial"/>
        </w:rPr>
        <w:t>4</w:t>
      </w:r>
    </w:p>
    <w:p w14:paraId="13C18979" w14:textId="77777777" w:rsidR="009A25FE" w:rsidRPr="00671912" w:rsidRDefault="009A25FE" w:rsidP="009A25FE">
      <w:pPr>
        <w:pStyle w:val="NoSpacing"/>
        <w:rPr>
          <w:rFonts w:ascii="Arial" w:eastAsia="Times New Roman" w:hAnsi="Arial" w:cs="Arial"/>
        </w:rPr>
      </w:pPr>
    </w:p>
    <w:p w14:paraId="02C3A41A" w14:textId="2225B384" w:rsidR="009A25FE" w:rsidRDefault="009A25FE" w:rsidP="009A25FE">
      <w:pPr>
        <w:pStyle w:val="NoSpacing"/>
        <w:rPr>
          <w:rFonts w:ascii="Arial" w:eastAsia="Times New Roman" w:hAnsi="Arial" w:cs="Arial"/>
        </w:rPr>
      </w:pPr>
      <w:r w:rsidRPr="00671912">
        <w:rPr>
          <w:rFonts w:ascii="Arial" w:eastAsia="Times New Roman" w:hAnsi="Arial" w:cs="Arial"/>
        </w:rPr>
        <w:t>Signed (Chair of Governors):</w:t>
      </w:r>
      <w:r w:rsidRPr="00671912">
        <w:rPr>
          <w:rFonts w:ascii="Arial" w:eastAsia="Times New Roman" w:hAnsi="Arial" w:cs="Arial"/>
        </w:rPr>
        <w:tab/>
      </w:r>
      <w:r w:rsidR="0001372F">
        <w:rPr>
          <w:rFonts w:ascii="Arial" w:eastAsia="Times New Roman" w:hAnsi="Arial" w:cs="Arial"/>
        </w:rPr>
        <w:t>Margaret Hodgeson</w:t>
      </w:r>
      <w:r w:rsidRPr="00671912">
        <w:rPr>
          <w:rFonts w:ascii="Arial" w:eastAsia="Times New Roman" w:hAnsi="Arial" w:cs="Arial"/>
        </w:rPr>
        <w:tab/>
      </w:r>
      <w:r w:rsidRPr="00671912">
        <w:rPr>
          <w:rFonts w:ascii="Arial" w:eastAsia="Times New Roman" w:hAnsi="Arial" w:cs="Arial"/>
        </w:rPr>
        <w:tab/>
      </w:r>
      <w:r w:rsidRPr="00671912">
        <w:rPr>
          <w:rFonts w:ascii="Arial" w:eastAsia="Times New Roman" w:hAnsi="Arial" w:cs="Arial"/>
        </w:rPr>
        <w:tab/>
        <w:t xml:space="preserve">Date: </w:t>
      </w:r>
      <w:r w:rsidR="0001372F">
        <w:rPr>
          <w:rFonts w:ascii="Arial" w:eastAsia="Times New Roman" w:hAnsi="Arial" w:cs="Arial"/>
        </w:rPr>
        <w:t>6</w:t>
      </w:r>
      <w:r w:rsidR="0001372F" w:rsidRPr="0001372F">
        <w:rPr>
          <w:rFonts w:ascii="Arial" w:eastAsia="Times New Roman" w:hAnsi="Arial" w:cs="Arial"/>
          <w:vertAlign w:val="superscript"/>
        </w:rPr>
        <w:t>th</w:t>
      </w:r>
      <w:r w:rsidR="0001372F">
        <w:rPr>
          <w:rFonts w:ascii="Arial" w:eastAsia="Times New Roman" w:hAnsi="Arial" w:cs="Arial"/>
        </w:rPr>
        <w:t xml:space="preserve"> November   </w:t>
      </w:r>
      <w:r>
        <w:rPr>
          <w:rFonts w:ascii="Arial" w:eastAsia="Times New Roman" w:hAnsi="Arial" w:cs="Arial"/>
        </w:rPr>
        <w:t xml:space="preserve"> 202</w:t>
      </w:r>
      <w:r w:rsidR="0001372F">
        <w:rPr>
          <w:rFonts w:ascii="Arial" w:eastAsia="Times New Roman" w:hAnsi="Arial" w:cs="Arial"/>
        </w:rPr>
        <w:t>4</w:t>
      </w:r>
    </w:p>
    <w:p w14:paraId="267B3551" w14:textId="77777777" w:rsidR="009A25FE" w:rsidRDefault="009A25FE" w:rsidP="009A25FE">
      <w:pPr>
        <w:pStyle w:val="NoSpacing"/>
        <w:rPr>
          <w:rFonts w:ascii="Arial" w:eastAsia="Times New Roman" w:hAnsi="Arial" w:cs="Arial"/>
        </w:rPr>
      </w:pPr>
    </w:p>
    <w:p w14:paraId="5FB91CEC" w14:textId="7DE8F9B8" w:rsidR="009A25FE" w:rsidRPr="009A25FE" w:rsidRDefault="009A25FE" w:rsidP="009A25FE">
      <w:pPr>
        <w:pStyle w:val="NoSpacing"/>
        <w:rPr>
          <w:rFonts w:ascii="Arial" w:eastAsia="Times New Roman" w:hAnsi="Arial" w:cs="Arial"/>
        </w:rPr>
      </w:pPr>
      <w:r>
        <w:rPr>
          <w:rFonts w:ascii="Arial" w:eastAsia="Times New Roman" w:hAnsi="Arial" w:cs="Arial"/>
        </w:rPr>
        <w:t>Review Date: September 202</w:t>
      </w:r>
      <w:r w:rsidR="0001372F">
        <w:rPr>
          <w:rFonts w:ascii="Arial" w:eastAsia="Times New Roman" w:hAnsi="Arial" w:cs="Arial"/>
        </w:rPr>
        <w:t>5</w:t>
      </w:r>
    </w:p>
    <w:p w14:paraId="5B9778ED" w14:textId="77777777" w:rsidR="009A25FE" w:rsidRDefault="009A25FE" w:rsidP="00671912">
      <w:pPr>
        <w:spacing w:line="200" w:lineRule="exact"/>
        <w:rPr>
          <w:rFonts w:ascii="Lucida Handwriting" w:hAnsi="Lucida Handwriting"/>
          <w:sz w:val="18"/>
          <w:szCs w:val="18"/>
        </w:rPr>
      </w:pPr>
    </w:p>
    <w:p w14:paraId="5D070B37" w14:textId="77777777" w:rsidR="009A25FE" w:rsidRDefault="009A25FE" w:rsidP="00671912">
      <w:pPr>
        <w:spacing w:line="200" w:lineRule="exact"/>
        <w:rPr>
          <w:rFonts w:ascii="Lucida Handwriting" w:hAnsi="Lucida Handwriting"/>
          <w:sz w:val="18"/>
          <w:szCs w:val="18"/>
        </w:rPr>
      </w:pPr>
    </w:p>
    <w:p w14:paraId="72462521" w14:textId="77777777" w:rsidR="009A25FE" w:rsidRDefault="009A25FE" w:rsidP="00671912">
      <w:pPr>
        <w:spacing w:line="200" w:lineRule="exact"/>
        <w:rPr>
          <w:rFonts w:ascii="Lucida Handwriting" w:hAnsi="Lucida Handwriting"/>
          <w:sz w:val="18"/>
          <w:szCs w:val="18"/>
        </w:rPr>
      </w:pPr>
    </w:p>
    <w:p w14:paraId="080B4F43" w14:textId="77777777" w:rsidR="009A25FE" w:rsidRDefault="009A25FE" w:rsidP="00671912">
      <w:pPr>
        <w:spacing w:line="200" w:lineRule="exact"/>
        <w:rPr>
          <w:rFonts w:ascii="Lucida Handwriting" w:hAnsi="Lucida Handwriting"/>
          <w:sz w:val="18"/>
          <w:szCs w:val="18"/>
        </w:rPr>
      </w:pPr>
    </w:p>
    <w:p w14:paraId="34EC82F3" w14:textId="77777777" w:rsidR="009A25FE" w:rsidRDefault="009A25FE" w:rsidP="00671912">
      <w:pPr>
        <w:spacing w:line="200" w:lineRule="exact"/>
        <w:rPr>
          <w:rFonts w:ascii="Lucida Handwriting" w:hAnsi="Lucida Handwriting"/>
          <w:sz w:val="18"/>
          <w:szCs w:val="18"/>
        </w:rPr>
      </w:pPr>
    </w:p>
    <w:p w14:paraId="7068744C" w14:textId="77777777" w:rsidR="009A25FE" w:rsidRDefault="009A25FE" w:rsidP="00671912">
      <w:pPr>
        <w:spacing w:line="200" w:lineRule="exact"/>
        <w:rPr>
          <w:rFonts w:ascii="Lucida Handwriting" w:hAnsi="Lucida Handwriting"/>
          <w:sz w:val="18"/>
          <w:szCs w:val="18"/>
        </w:rPr>
      </w:pPr>
    </w:p>
    <w:p w14:paraId="72428782" w14:textId="77777777" w:rsidR="004A6ABA" w:rsidRPr="00671912" w:rsidRDefault="00671912" w:rsidP="00671912">
      <w:pPr>
        <w:spacing w:line="200" w:lineRule="exact"/>
        <w:rPr>
          <w:rFonts w:ascii="Arial" w:hAnsi="Arial" w:cs="Arial"/>
          <w:sz w:val="22"/>
          <w:szCs w:val="22"/>
        </w:rPr>
      </w:pPr>
      <w:r>
        <w:rPr>
          <w:rFonts w:ascii="Lucida Handwriting" w:hAnsi="Lucida Handwriting"/>
          <w:sz w:val="18"/>
          <w:szCs w:val="18"/>
        </w:rPr>
        <w:t>‘</w:t>
      </w:r>
      <w:r w:rsidRPr="005E6B9D">
        <w:rPr>
          <w:rFonts w:ascii="Lucida Handwriting" w:hAnsi="Lucida Handwriting"/>
          <w:sz w:val="18"/>
          <w:szCs w:val="18"/>
        </w:rPr>
        <w:t>Together in the spirit of love and forgiveness our family learns to grow with hope and joy.’</w:t>
      </w:r>
    </w:p>
    <w:p w14:paraId="7D5588D3" w14:textId="77777777" w:rsidR="004A6ABA" w:rsidRPr="00671912" w:rsidRDefault="004A6ABA">
      <w:pPr>
        <w:spacing w:line="200" w:lineRule="exact"/>
        <w:rPr>
          <w:rFonts w:ascii="Arial" w:hAnsi="Arial" w:cs="Arial"/>
          <w:sz w:val="22"/>
          <w:szCs w:val="22"/>
        </w:rPr>
      </w:pPr>
    </w:p>
    <w:p w14:paraId="556EF791" w14:textId="77777777" w:rsidR="00B85684" w:rsidRPr="00671912" w:rsidRDefault="00B85684" w:rsidP="00B85684">
      <w:pPr>
        <w:tabs>
          <w:tab w:val="left" w:pos="900"/>
        </w:tabs>
        <w:rPr>
          <w:rFonts w:ascii="Arial" w:hAnsi="Arial" w:cs="Arial"/>
          <w:b/>
          <w:sz w:val="22"/>
          <w:szCs w:val="22"/>
        </w:rPr>
      </w:pPr>
      <w:r w:rsidRPr="00671912">
        <w:rPr>
          <w:rFonts w:ascii="Arial" w:hAnsi="Arial" w:cs="Arial"/>
          <w:b/>
          <w:sz w:val="22"/>
          <w:szCs w:val="22"/>
        </w:rPr>
        <w:lastRenderedPageBreak/>
        <w:t>Introduction</w:t>
      </w:r>
    </w:p>
    <w:p w14:paraId="1D1C6BB1" w14:textId="77777777" w:rsidR="00671912" w:rsidRDefault="00671912" w:rsidP="00B85684">
      <w:pPr>
        <w:tabs>
          <w:tab w:val="left" w:pos="900"/>
        </w:tabs>
        <w:rPr>
          <w:rFonts w:ascii="Arial" w:hAnsi="Arial" w:cs="Arial"/>
          <w:sz w:val="22"/>
          <w:szCs w:val="22"/>
        </w:rPr>
      </w:pPr>
    </w:p>
    <w:p w14:paraId="665C1BFF" w14:textId="77777777" w:rsidR="00B85684" w:rsidRPr="00671912" w:rsidRDefault="00B85684" w:rsidP="00B85684">
      <w:pPr>
        <w:tabs>
          <w:tab w:val="left" w:pos="900"/>
        </w:tabs>
        <w:rPr>
          <w:rFonts w:ascii="Arial" w:hAnsi="Arial" w:cs="Arial"/>
          <w:sz w:val="22"/>
          <w:szCs w:val="22"/>
        </w:rPr>
      </w:pPr>
      <w:r w:rsidRPr="00671912">
        <w:rPr>
          <w:rFonts w:ascii="Arial" w:hAnsi="Arial" w:cs="Arial"/>
          <w:sz w:val="22"/>
          <w:szCs w:val="22"/>
        </w:rPr>
        <w:t>“Whistleblowing” is the term used to describe an employee raising concerns about practice and policies in the workplace.</w:t>
      </w:r>
    </w:p>
    <w:p w14:paraId="76AAF667" w14:textId="77777777" w:rsidR="00B85684" w:rsidRPr="00671912" w:rsidRDefault="00B85684" w:rsidP="00B85684">
      <w:pPr>
        <w:tabs>
          <w:tab w:val="left" w:pos="900"/>
        </w:tabs>
        <w:rPr>
          <w:rFonts w:ascii="Arial" w:hAnsi="Arial" w:cs="Arial"/>
          <w:sz w:val="22"/>
          <w:szCs w:val="22"/>
        </w:rPr>
      </w:pPr>
      <w:r w:rsidRPr="00671912">
        <w:rPr>
          <w:rFonts w:ascii="Arial" w:hAnsi="Arial" w:cs="Arial"/>
          <w:sz w:val="22"/>
          <w:szCs w:val="22"/>
        </w:rPr>
        <w:t>Every organization, be it a business or a public body may face the risk of misconduct in the workplace. When this happens usually the first people to realize or suspect will be those who work in the organization.</w:t>
      </w:r>
    </w:p>
    <w:p w14:paraId="17BBB56C" w14:textId="77777777" w:rsidR="00B85684" w:rsidRPr="00671912" w:rsidRDefault="00B85684" w:rsidP="00B85684">
      <w:pPr>
        <w:tabs>
          <w:tab w:val="left" w:pos="900"/>
        </w:tabs>
        <w:rPr>
          <w:rFonts w:ascii="Arial" w:hAnsi="Arial" w:cs="Arial"/>
          <w:sz w:val="22"/>
          <w:szCs w:val="22"/>
        </w:rPr>
      </w:pPr>
      <w:r w:rsidRPr="00671912">
        <w:rPr>
          <w:rFonts w:ascii="Arial" w:hAnsi="Arial" w:cs="Arial"/>
          <w:sz w:val="22"/>
          <w:szCs w:val="22"/>
        </w:rPr>
        <w:t>Whistleblowing is a valuable activity which can positively influence all our lives.</w:t>
      </w:r>
    </w:p>
    <w:p w14:paraId="172BA835" w14:textId="77777777" w:rsidR="00B85684" w:rsidRPr="00671912" w:rsidRDefault="00B85684" w:rsidP="00B85684">
      <w:pPr>
        <w:tabs>
          <w:tab w:val="left" w:pos="900"/>
        </w:tabs>
        <w:rPr>
          <w:rFonts w:ascii="Arial" w:hAnsi="Arial" w:cs="Arial"/>
          <w:b/>
          <w:sz w:val="22"/>
          <w:szCs w:val="22"/>
          <w:u w:val="single"/>
        </w:rPr>
      </w:pPr>
    </w:p>
    <w:p w14:paraId="00E0C709" w14:textId="77777777" w:rsidR="00B85684" w:rsidRPr="00671912" w:rsidRDefault="00B85684" w:rsidP="00B85684">
      <w:pPr>
        <w:tabs>
          <w:tab w:val="left" w:pos="900"/>
        </w:tabs>
        <w:rPr>
          <w:rFonts w:ascii="Arial" w:hAnsi="Arial" w:cs="Arial"/>
          <w:b/>
          <w:sz w:val="22"/>
          <w:szCs w:val="22"/>
        </w:rPr>
      </w:pPr>
      <w:r w:rsidRPr="00671912">
        <w:rPr>
          <w:rFonts w:ascii="Arial" w:hAnsi="Arial" w:cs="Arial"/>
          <w:b/>
          <w:sz w:val="22"/>
          <w:szCs w:val="22"/>
        </w:rPr>
        <w:t>Purpose</w:t>
      </w:r>
    </w:p>
    <w:p w14:paraId="4A404636" w14:textId="77777777" w:rsidR="00671912" w:rsidRDefault="00671912" w:rsidP="00B85684">
      <w:pPr>
        <w:tabs>
          <w:tab w:val="left" w:pos="900"/>
        </w:tabs>
        <w:rPr>
          <w:rFonts w:ascii="Arial" w:hAnsi="Arial" w:cs="Arial"/>
          <w:sz w:val="22"/>
          <w:szCs w:val="22"/>
        </w:rPr>
      </w:pPr>
    </w:p>
    <w:p w14:paraId="1ED26A53" w14:textId="77777777" w:rsidR="00B85684" w:rsidRPr="00671912" w:rsidRDefault="00B85684" w:rsidP="00B85684">
      <w:pPr>
        <w:tabs>
          <w:tab w:val="left" w:pos="900"/>
        </w:tabs>
        <w:rPr>
          <w:rFonts w:ascii="Arial" w:hAnsi="Arial" w:cs="Arial"/>
          <w:sz w:val="22"/>
          <w:szCs w:val="22"/>
        </w:rPr>
      </w:pPr>
      <w:r w:rsidRPr="00671912">
        <w:rPr>
          <w:rFonts w:ascii="Arial" w:hAnsi="Arial" w:cs="Arial"/>
          <w:sz w:val="22"/>
          <w:szCs w:val="22"/>
        </w:rPr>
        <w:t xml:space="preserve">Children cannot be expected to raise concerns. </w:t>
      </w:r>
    </w:p>
    <w:p w14:paraId="0945B5E4" w14:textId="77777777" w:rsidR="00B85684" w:rsidRPr="00671912" w:rsidRDefault="00B85684" w:rsidP="00B85684">
      <w:pPr>
        <w:tabs>
          <w:tab w:val="left" w:pos="900"/>
        </w:tabs>
        <w:rPr>
          <w:rFonts w:ascii="Arial" w:hAnsi="Arial" w:cs="Arial"/>
          <w:sz w:val="22"/>
          <w:szCs w:val="22"/>
        </w:rPr>
      </w:pPr>
      <w:r w:rsidRPr="00671912">
        <w:rPr>
          <w:rFonts w:ascii="Arial" w:hAnsi="Arial" w:cs="Arial"/>
          <w:sz w:val="22"/>
          <w:szCs w:val="22"/>
        </w:rPr>
        <w:t>This policy is intended to provide additional information to help staff understand the role of whistleblowing in the context of poor practice and unacceptable attitudes and behaviour toward children.</w:t>
      </w:r>
    </w:p>
    <w:p w14:paraId="525FA718" w14:textId="77777777" w:rsidR="00B85684" w:rsidRPr="00671912" w:rsidRDefault="00B85684" w:rsidP="00B85684">
      <w:pPr>
        <w:tabs>
          <w:tab w:val="left" w:pos="900"/>
        </w:tabs>
        <w:rPr>
          <w:rFonts w:ascii="Arial" w:hAnsi="Arial" w:cs="Arial"/>
          <w:sz w:val="22"/>
          <w:szCs w:val="22"/>
        </w:rPr>
      </w:pPr>
      <w:r w:rsidRPr="00671912">
        <w:rPr>
          <w:rFonts w:ascii="Arial" w:hAnsi="Arial" w:cs="Arial"/>
          <w:sz w:val="22"/>
          <w:szCs w:val="22"/>
        </w:rPr>
        <w:t>The Holy Spirit Catholic Primary School adheres to Halton Borough Council’s Confidential Reporting Code and procedures that enable staff to raise concerns relating to:</w:t>
      </w:r>
    </w:p>
    <w:p w14:paraId="3A9A378F" w14:textId="77777777" w:rsidR="00B85684" w:rsidRPr="00671912" w:rsidRDefault="00B85684" w:rsidP="00B85684">
      <w:pPr>
        <w:tabs>
          <w:tab w:val="left" w:pos="900"/>
        </w:tabs>
        <w:rPr>
          <w:rFonts w:ascii="Arial" w:hAnsi="Arial" w:cs="Arial"/>
          <w:sz w:val="22"/>
          <w:szCs w:val="22"/>
        </w:rPr>
      </w:pPr>
    </w:p>
    <w:p w14:paraId="49523BBF" w14:textId="77777777" w:rsidR="00B85684" w:rsidRPr="00671912" w:rsidRDefault="00B85684" w:rsidP="00671912">
      <w:pPr>
        <w:numPr>
          <w:ilvl w:val="0"/>
          <w:numId w:val="3"/>
        </w:numPr>
        <w:tabs>
          <w:tab w:val="clear" w:pos="720"/>
        </w:tabs>
        <w:spacing w:after="120"/>
        <w:ind w:hanging="436"/>
        <w:jc w:val="both"/>
        <w:rPr>
          <w:rFonts w:ascii="Arial" w:hAnsi="Arial" w:cs="Arial"/>
          <w:sz w:val="22"/>
          <w:szCs w:val="22"/>
        </w:rPr>
      </w:pPr>
      <w:r w:rsidRPr="00671912">
        <w:rPr>
          <w:rFonts w:ascii="Arial" w:hAnsi="Arial" w:cs="Arial"/>
          <w:sz w:val="22"/>
          <w:szCs w:val="22"/>
        </w:rPr>
        <w:t>Actions or behaviour that makes you feel uncomfortable in terms of known standards, your experience or the standards you believe the council subscribes to; or</w:t>
      </w:r>
    </w:p>
    <w:p w14:paraId="72CADD35" w14:textId="77777777" w:rsidR="00B85684" w:rsidRPr="00671912" w:rsidRDefault="00B85684" w:rsidP="00671912">
      <w:pPr>
        <w:numPr>
          <w:ilvl w:val="0"/>
          <w:numId w:val="3"/>
        </w:numPr>
        <w:tabs>
          <w:tab w:val="clear" w:pos="720"/>
        </w:tabs>
        <w:spacing w:after="120"/>
        <w:ind w:hanging="436"/>
        <w:jc w:val="both"/>
        <w:rPr>
          <w:rFonts w:ascii="Arial" w:hAnsi="Arial" w:cs="Arial"/>
          <w:sz w:val="22"/>
          <w:szCs w:val="22"/>
        </w:rPr>
      </w:pPr>
      <w:r w:rsidRPr="00671912">
        <w:rPr>
          <w:rFonts w:ascii="Arial" w:hAnsi="Arial" w:cs="Arial"/>
          <w:sz w:val="22"/>
          <w:szCs w:val="22"/>
        </w:rPr>
        <w:t>Is against the council’s Standing Orders and policies; or</w:t>
      </w:r>
    </w:p>
    <w:p w14:paraId="6B953DC0" w14:textId="77777777" w:rsidR="00B85684" w:rsidRPr="00671912" w:rsidRDefault="00B85684" w:rsidP="00671912">
      <w:pPr>
        <w:numPr>
          <w:ilvl w:val="0"/>
          <w:numId w:val="3"/>
        </w:numPr>
        <w:tabs>
          <w:tab w:val="clear" w:pos="720"/>
        </w:tabs>
        <w:spacing w:after="120"/>
        <w:ind w:hanging="436"/>
        <w:jc w:val="both"/>
        <w:rPr>
          <w:rFonts w:ascii="Arial" w:hAnsi="Arial" w:cs="Arial"/>
          <w:sz w:val="22"/>
          <w:szCs w:val="22"/>
        </w:rPr>
      </w:pPr>
      <w:r w:rsidRPr="00671912">
        <w:rPr>
          <w:rFonts w:ascii="Arial" w:hAnsi="Arial" w:cs="Arial"/>
          <w:sz w:val="22"/>
          <w:szCs w:val="22"/>
        </w:rPr>
        <w:t>Falls below established standards of practice; or</w:t>
      </w:r>
    </w:p>
    <w:p w14:paraId="576EE68F" w14:textId="77777777" w:rsidR="00B85684" w:rsidRPr="00671912" w:rsidRDefault="00B85684" w:rsidP="00671912">
      <w:pPr>
        <w:numPr>
          <w:ilvl w:val="0"/>
          <w:numId w:val="3"/>
        </w:numPr>
        <w:tabs>
          <w:tab w:val="clear" w:pos="720"/>
        </w:tabs>
        <w:spacing w:after="120"/>
        <w:ind w:hanging="436"/>
        <w:jc w:val="both"/>
        <w:rPr>
          <w:rFonts w:ascii="Arial" w:hAnsi="Arial" w:cs="Arial"/>
          <w:sz w:val="22"/>
          <w:szCs w:val="22"/>
        </w:rPr>
      </w:pPr>
      <w:r w:rsidRPr="00671912">
        <w:rPr>
          <w:rFonts w:ascii="Arial" w:hAnsi="Arial" w:cs="Arial"/>
          <w:sz w:val="22"/>
          <w:szCs w:val="22"/>
        </w:rPr>
        <w:t>Amounts to improper conduct; or</w:t>
      </w:r>
    </w:p>
    <w:p w14:paraId="548FE6DF" w14:textId="77777777" w:rsidR="00B85684" w:rsidRPr="00671912" w:rsidRDefault="00B85684" w:rsidP="00671912">
      <w:pPr>
        <w:numPr>
          <w:ilvl w:val="0"/>
          <w:numId w:val="3"/>
        </w:numPr>
        <w:tabs>
          <w:tab w:val="clear" w:pos="720"/>
        </w:tabs>
        <w:spacing w:after="120"/>
        <w:ind w:hanging="436"/>
        <w:jc w:val="both"/>
        <w:rPr>
          <w:rFonts w:ascii="Arial" w:hAnsi="Arial" w:cs="Arial"/>
          <w:sz w:val="22"/>
          <w:szCs w:val="22"/>
        </w:rPr>
      </w:pPr>
      <w:r w:rsidRPr="00671912">
        <w:rPr>
          <w:rFonts w:ascii="Arial" w:hAnsi="Arial" w:cs="Arial"/>
          <w:sz w:val="22"/>
          <w:szCs w:val="22"/>
        </w:rPr>
        <w:t>Conduct which is a criminal offence or a breach of the law; or</w:t>
      </w:r>
    </w:p>
    <w:p w14:paraId="2F98DA92" w14:textId="77777777" w:rsidR="00B85684" w:rsidRPr="00671912" w:rsidRDefault="00B85684" w:rsidP="00671912">
      <w:pPr>
        <w:numPr>
          <w:ilvl w:val="0"/>
          <w:numId w:val="3"/>
        </w:numPr>
        <w:tabs>
          <w:tab w:val="clear" w:pos="720"/>
        </w:tabs>
        <w:spacing w:after="120"/>
        <w:ind w:hanging="436"/>
        <w:jc w:val="both"/>
        <w:rPr>
          <w:rFonts w:ascii="Arial" w:hAnsi="Arial" w:cs="Arial"/>
          <w:sz w:val="22"/>
          <w:szCs w:val="22"/>
        </w:rPr>
      </w:pPr>
      <w:r w:rsidRPr="00671912">
        <w:rPr>
          <w:rFonts w:ascii="Arial" w:hAnsi="Arial" w:cs="Arial"/>
          <w:sz w:val="22"/>
          <w:szCs w:val="22"/>
        </w:rPr>
        <w:t>Disclosures related to miscarriages of justice; or</w:t>
      </w:r>
    </w:p>
    <w:p w14:paraId="1605D98D" w14:textId="77777777" w:rsidR="00B85684" w:rsidRPr="00671912" w:rsidRDefault="00B85684" w:rsidP="00671912">
      <w:pPr>
        <w:numPr>
          <w:ilvl w:val="0"/>
          <w:numId w:val="3"/>
        </w:numPr>
        <w:tabs>
          <w:tab w:val="clear" w:pos="720"/>
        </w:tabs>
        <w:spacing w:after="120"/>
        <w:ind w:hanging="436"/>
        <w:jc w:val="both"/>
        <w:rPr>
          <w:rFonts w:ascii="Arial" w:hAnsi="Arial" w:cs="Arial"/>
          <w:sz w:val="22"/>
          <w:szCs w:val="22"/>
        </w:rPr>
      </w:pPr>
      <w:r w:rsidRPr="00671912">
        <w:rPr>
          <w:rFonts w:ascii="Arial" w:hAnsi="Arial" w:cs="Arial"/>
          <w:sz w:val="22"/>
          <w:szCs w:val="22"/>
        </w:rPr>
        <w:t>Dangerous procedures risking health and safety, including risks to the public, service users and to other employees; or</w:t>
      </w:r>
    </w:p>
    <w:p w14:paraId="7977A6C6" w14:textId="77777777" w:rsidR="00B85684" w:rsidRPr="00671912" w:rsidRDefault="00B85684" w:rsidP="00671912">
      <w:pPr>
        <w:numPr>
          <w:ilvl w:val="0"/>
          <w:numId w:val="3"/>
        </w:numPr>
        <w:tabs>
          <w:tab w:val="clear" w:pos="720"/>
        </w:tabs>
        <w:spacing w:after="120"/>
        <w:ind w:hanging="436"/>
        <w:jc w:val="both"/>
        <w:rPr>
          <w:rFonts w:ascii="Arial" w:hAnsi="Arial" w:cs="Arial"/>
          <w:sz w:val="22"/>
          <w:szCs w:val="22"/>
        </w:rPr>
      </w:pPr>
      <w:r w:rsidRPr="00671912">
        <w:rPr>
          <w:rFonts w:ascii="Arial" w:hAnsi="Arial" w:cs="Arial"/>
          <w:sz w:val="22"/>
          <w:szCs w:val="22"/>
        </w:rPr>
        <w:t>Damage to the environment; or</w:t>
      </w:r>
    </w:p>
    <w:p w14:paraId="7E45EEBD" w14:textId="77777777" w:rsidR="00671912" w:rsidRDefault="00B85684" w:rsidP="00671912">
      <w:pPr>
        <w:numPr>
          <w:ilvl w:val="0"/>
          <w:numId w:val="3"/>
        </w:numPr>
        <w:tabs>
          <w:tab w:val="clear" w:pos="720"/>
        </w:tabs>
        <w:spacing w:after="120"/>
        <w:ind w:hanging="436"/>
        <w:jc w:val="both"/>
        <w:rPr>
          <w:rFonts w:ascii="Arial" w:hAnsi="Arial" w:cs="Arial"/>
          <w:sz w:val="22"/>
          <w:szCs w:val="22"/>
        </w:rPr>
      </w:pPr>
      <w:r w:rsidRPr="00671912">
        <w:rPr>
          <w:rFonts w:ascii="Arial" w:hAnsi="Arial" w:cs="Arial"/>
          <w:sz w:val="22"/>
          <w:szCs w:val="22"/>
        </w:rPr>
        <w:t>The unauthorized use of public funds; or</w:t>
      </w:r>
    </w:p>
    <w:p w14:paraId="5BE4CFC1" w14:textId="77777777" w:rsidR="00B85684" w:rsidRPr="00671912" w:rsidRDefault="00B85684" w:rsidP="00671912">
      <w:pPr>
        <w:numPr>
          <w:ilvl w:val="0"/>
          <w:numId w:val="3"/>
        </w:numPr>
        <w:tabs>
          <w:tab w:val="clear" w:pos="720"/>
        </w:tabs>
        <w:spacing w:after="120"/>
        <w:ind w:hanging="436"/>
        <w:jc w:val="both"/>
        <w:rPr>
          <w:rFonts w:ascii="Arial" w:hAnsi="Arial" w:cs="Arial"/>
          <w:sz w:val="22"/>
          <w:szCs w:val="22"/>
        </w:rPr>
      </w:pPr>
      <w:r w:rsidRPr="00671912">
        <w:rPr>
          <w:rFonts w:ascii="Arial" w:hAnsi="Arial" w:cs="Arial"/>
          <w:sz w:val="22"/>
          <w:szCs w:val="22"/>
        </w:rPr>
        <w:t>Fraud and corruption; or</w:t>
      </w:r>
    </w:p>
    <w:p w14:paraId="74030C22" w14:textId="77777777" w:rsidR="00B85684" w:rsidRPr="00671912" w:rsidRDefault="00B85684" w:rsidP="00671912">
      <w:pPr>
        <w:numPr>
          <w:ilvl w:val="0"/>
          <w:numId w:val="3"/>
        </w:numPr>
        <w:tabs>
          <w:tab w:val="clear" w:pos="720"/>
        </w:tabs>
        <w:spacing w:after="120"/>
        <w:ind w:hanging="436"/>
        <w:jc w:val="both"/>
        <w:rPr>
          <w:rFonts w:ascii="Arial" w:hAnsi="Arial" w:cs="Arial"/>
          <w:sz w:val="22"/>
          <w:szCs w:val="22"/>
        </w:rPr>
      </w:pPr>
      <w:r w:rsidRPr="00671912">
        <w:rPr>
          <w:rFonts w:ascii="Arial" w:hAnsi="Arial" w:cs="Arial"/>
          <w:sz w:val="22"/>
          <w:szCs w:val="22"/>
        </w:rPr>
        <w:t>Abuse and neglect of service users; or</w:t>
      </w:r>
    </w:p>
    <w:p w14:paraId="33F55935" w14:textId="77777777" w:rsidR="00B85684" w:rsidRPr="00671912" w:rsidRDefault="00B85684" w:rsidP="00671912">
      <w:pPr>
        <w:numPr>
          <w:ilvl w:val="0"/>
          <w:numId w:val="3"/>
        </w:numPr>
        <w:tabs>
          <w:tab w:val="clear" w:pos="720"/>
        </w:tabs>
        <w:spacing w:after="120"/>
        <w:ind w:hanging="436"/>
        <w:jc w:val="both"/>
        <w:rPr>
          <w:rFonts w:ascii="Arial" w:hAnsi="Arial" w:cs="Arial"/>
          <w:sz w:val="22"/>
          <w:szCs w:val="22"/>
        </w:rPr>
      </w:pPr>
      <w:r w:rsidRPr="00671912">
        <w:rPr>
          <w:rFonts w:ascii="Arial" w:hAnsi="Arial" w:cs="Arial"/>
          <w:sz w:val="22"/>
          <w:szCs w:val="22"/>
        </w:rPr>
        <w:t>Other unethical conduct; or</w:t>
      </w:r>
    </w:p>
    <w:p w14:paraId="666C0C9C" w14:textId="77777777" w:rsidR="00B85684" w:rsidRPr="00671912" w:rsidRDefault="00B85684" w:rsidP="00671912">
      <w:pPr>
        <w:numPr>
          <w:ilvl w:val="0"/>
          <w:numId w:val="3"/>
        </w:numPr>
        <w:tabs>
          <w:tab w:val="clear" w:pos="720"/>
        </w:tabs>
        <w:spacing w:after="120"/>
        <w:ind w:hanging="436"/>
        <w:jc w:val="both"/>
        <w:rPr>
          <w:rFonts w:ascii="Arial" w:hAnsi="Arial" w:cs="Arial"/>
          <w:sz w:val="22"/>
          <w:szCs w:val="22"/>
        </w:rPr>
      </w:pPr>
      <w:r w:rsidRPr="00671912">
        <w:rPr>
          <w:rFonts w:ascii="Arial" w:hAnsi="Arial" w:cs="Arial"/>
          <w:sz w:val="22"/>
          <w:szCs w:val="22"/>
        </w:rPr>
        <w:t>Concealing or attempting to conceal any of the above.</w:t>
      </w:r>
    </w:p>
    <w:p w14:paraId="5A2CAC04" w14:textId="77777777" w:rsidR="00B85684" w:rsidRPr="00671912" w:rsidRDefault="00B85684" w:rsidP="00B85684">
      <w:pPr>
        <w:tabs>
          <w:tab w:val="left" w:pos="900"/>
        </w:tabs>
        <w:rPr>
          <w:rFonts w:ascii="Arial" w:hAnsi="Arial" w:cs="Arial"/>
          <w:sz w:val="22"/>
          <w:szCs w:val="22"/>
        </w:rPr>
      </w:pPr>
    </w:p>
    <w:p w14:paraId="7ECFEC24" w14:textId="77777777" w:rsidR="00B85684" w:rsidRPr="00671912" w:rsidRDefault="00B85684" w:rsidP="00B85684">
      <w:pPr>
        <w:tabs>
          <w:tab w:val="left" w:pos="900"/>
        </w:tabs>
        <w:rPr>
          <w:rFonts w:ascii="Arial" w:hAnsi="Arial" w:cs="Arial"/>
          <w:sz w:val="22"/>
          <w:szCs w:val="22"/>
        </w:rPr>
      </w:pPr>
      <w:r w:rsidRPr="00671912">
        <w:rPr>
          <w:rFonts w:ascii="Arial" w:hAnsi="Arial" w:cs="Arial"/>
          <w:sz w:val="22"/>
          <w:szCs w:val="22"/>
        </w:rPr>
        <w:t>This list is not exhaustive but gives examples of malpractice. The overriding concern for the employer and employee should be that it would be in the public interest for malpractice to be corrected and if appropriate sanctions taken.</w:t>
      </w:r>
    </w:p>
    <w:p w14:paraId="09A3275A" w14:textId="77777777" w:rsidR="00B85684" w:rsidRPr="00671912" w:rsidRDefault="00B85684" w:rsidP="00B85684">
      <w:pPr>
        <w:tabs>
          <w:tab w:val="left" w:pos="900"/>
        </w:tabs>
        <w:rPr>
          <w:rFonts w:ascii="Arial" w:hAnsi="Arial" w:cs="Arial"/>
          <w:sz w:val="22"/>
          <w:szCs w:val="22"/>
        </w:rPr>
      </w:pPr>
    </w:p>
    <w:p w14:paraId="53296E5A" w14:textId="77777777" w:rsidR="00B85684" w:rsidRPr="00671912" w:rsidRDefault="00B85684" w:rsidP="00B85684">
      <w:pPr>
        <w:tabs>
          <w:tab w:val="left" w:pos="900"/>
        </w:tabs>
        <w:rPr>
          <w:rFonts w:ascii="Arial" w:hAnsi="Arial" w:cs="Arial"/>
          <w:b/>
          <w:sz w:val="22"/>
          <w:szCs w:val="22"/>
        </w:rPr>
      </w:pPr>
      <w:r w:rsidRPr="00671912">
        <w:rPr>
          <w:rFonts w:ascii="Arial" w:hAnsi="Arial" w:cs="Arial"/>
          <w:b/>
          <w:sz w:val="22"/>
          <w:szCs w:val="22"/>
        </w:rPr>
        <w:t>When to use this policy</w:t>
      </w:r>
    </w:p>
    <w:p w14:paraId="777B578C" w14:textId="77777777" w:rsidR="00671912" w:rsidRDefault="00671912" w:rsidP="00B85684">
      <w:pPr>
        <w:tabs>
          <w:tab w:val="left" w:pos="900"/>
        </w:tabs>
        <w:rPr>
          <w:rFonts w:ascii="Arial" w:hAnsi="Arial" w:cs="Arial"/>
          <w:sz w:val="22"/>
          <w:szCs w:val="22"/>
        </w:rPr>
      </w:pPr>
    </w:p>
    <w:p w14:paraId="51DA826E" w14:textId="77777777" w:rsidR="00B85684" w:rsidRPr="00671912" w:rsidRDefault="00B85684" w:rsidP="00B85684">
      <w:pPr>
        <w:tabs>
          <w:tab w:val="left" w:pos="900"/>
        </w:tabs>
        <w:rPr>
          <w:rFonts w:ascii="Arial" w:hAnsi="Arial" w:cs="Arial"/>
          <w:sz w:val="22"/>
          <w:szCs w:val="22"/>
        </w:rPr>
      </w:pPr>
      <w:r w:rsidRPr="00671912">
        <w:rPr>
          <w:rFonts w:ascii="Arial" w:hAnsi="Arial" w:cs="Arial"/>
          <w:sz w:val="22"/>
          <w:szCs w:val="22"/>
        </w:rPr>
        <w:t>This policy can be used by anyone employed to work in school in a paid or voluntary capacity that in all good faith has concern about the attitude and / or conduct of an adult working in school toward a pupil and believes it may be inappropriate.</w:t>
      </w:r>
    </w:p>
    <w:p w14:paraId="46CA9771" w14:textId="77777777" w:rsidR="00B85684" w:rsidRPr="00671912" w:rsidRDefault="00B85684" w:rsidP="00B85684">
      <w:pPr>
        <w:tabs>
          <w:tab w:val="left" w:pos="900"/>
        </w:tabs>
        <w:rPr>
          <w:rFonts w:ascii="Arial" w:hAnsi="Arial" w:cs="Arial"/>
          <w:sz w:val="22"/>
          <w:szCs w:val="22"/>
        </w:rPr>
      </w:pPr>
    </w:p>
    <w:p w14:paraId="6520AFF4" w14:textId="77777777" w:rsidR="00B85684" w:rsidRPr="00671912" w:rsidRDefault="00B85684" w:rsidP="00B85684">
      <w:pPr>
        <w:tabs>
          <w:tab w:val="left" w:pos="900"/>
        </w:tabs>
        <w:rPr>
          <w:rFonts w:ascii="Arial" w:hAnsi="Arial" w:cs="Arial"/>
          <w:sz w:val="22"/>
          <w:szCs w:val="22"/>
        </w:rPr>
      </w:pPr>
      <w:r w:rsidRPr="00671912">
        <w:rPr>
          <w:rFonts w:ascii="Arial" w:hAnsi="Arial" w:cs="Arial"/>
          <w:sz w:val="22"/>
          <w:szCs w:val="22"/>
        </w:rPr>
        <w:t>Inappropriate conduct includes, but is not confined to:</w:t>
      </w:r>
    </w:p>
    <w:p w14:paraId="320AFEAE" w14:textId="77777777" w:rsidR="00B85684" w:rsidRPr="00671912" w:rsidRDefault="00B85684" w:rsidP="00B85684">
      <w:pPr>
        <w:numPr>
          <w:ilvl w:val="0"/>
          <w:numId w:val="4"/>
        </w:numPr>
        <w:tabs>
          <w:tab w:val="left" w:pos="900"/>
        </w:tabs>
        <w:spacing w:after="120"/>
        <w:jc w:val="both"/>
        <w:rPr>
          <w:rFonts w:ascii="Arial" w:hAnsi="Arial" w:cs="Arial"/>
          <w:sz w:val="22"/>
          <w:szCs w:val="22"/>
        </w:rPr>
      </w:pPr>
      <w:r w:rsidRPr="00671912">
        <w:rPr>
          <w:rFonts w:ascii="Arial" w:hAnsi="Arial" w:cs="Arial"/>
          <w:sz w:val="22"/>
          <w:szCs w:val="22"/>
        </w:rPr>
        <w:t>Bullying and humiliation;</w:t>
      </w:r>
    </w:p>
    <w:p w14:paraId="6AD92749" w14:textId="77777777" w:rsidR="00B85684" w:rsidRPr="00671912" w:rsidRDefault="00B85684" w:rsidP="00B85684">
      <w:pPr>
        <w:numPr>
          <w:ilvl w:val="0"/>
          <w:numId w:val="4"/>
        </w:numPr>
        <w:tabs>
          <w:tab w:val="left" w:pos="900"/>
        </w:tabs>
        <w:spacing w:after="120"/>
        <w:jc w:val="both"/>
        <w:rPr>
          <w:rFonts w:ascii="Arial" w:hAnsi="Arial" w:cs="Arial"/>
          <w:sz w:val="22"/>
          <w:szCs w:val="22"/>
        </w:rPr>
      </w:pPr>
      <w:r w:rsidRPr="00671912">
        <w:rPr>
          <w:rFonts w:ascii="Arial" w:hAnsi="Arial" w:cs="Arial"/>
          <w:sz w:val="22"/>
          <w:szCs w:val="22"/>
        </w:rPr>
        <w:t>Discrimination;</w:t>
      </w:r>
    </w:p>
    <w:p w14:paraId="27C4FFB3" w14:textId="77777777" w:rsidR="00B85684" w:rsidRPr="00671912" w:rsidRDefault="00B85684" w:rsidP="00B85684">
      <w:pPr>
        <w:numPr>
          <w:ilvl w:val="0"/>
          <w:numId w:val="4"/>
        </w:numPr>
        <w:tabs>
          <w:tab w:val="left" w:pos="900"/>
        </w:tabs>
        <w:spacing w:after="120"/>
        <w:jc w:val="both"/>
        <w:rPr>
          <w:rFonts w:ascii="Arial" w:hAnsi="Arial" w:cs="Arial"/>
          <w:sz w:val="22"/>
          <w:szCs w:val="22"/>
        </w:rPr>
      </w:pPr>
      <w:r w:rsidRPr="00671912">
        <w:rPr>
          <w:rFonts w:ascii="Arial" w:hAnsi="Arial" w:cs="Arial"/>
          <w:sz w:val="22"/>
          <w:szCs w:val="22"/>
        </w:rPr>
        <w:t>Serious breaches of the school Code of Conduct for Staff and volunteers;</w:t>
      </w:r>
    </w:p>
    <w:p w14:paraId="4B924A52" w14:textId="77777777" w:rsidR="00B85684" w:rsidRPr="00671912" w:rsidRDefault="00B85684" w:rsidP="00B85684">
      <w:pPr>
        <w:numPr>
          <w:ilvl w:val="0"/>
          <w:numId w:val="4"/>
        </w:numPr>
        <w:tabs>
          <w:tab w:val="left" w:pos="900"/>
        </w:tabs>
        <w:spacing w:after="120"/>
        <w:jc w:val="both"/>
        <w:rPr>
          <w:rFonts w:ascii="Arial" w:hAnsi="Arial" w:cs="Arial"/>
          <w:sz w:val="22"/>
          <w:szCs w:val="22"/>
        </w:rPr>
      </w:pPr>
      <w:r w:rsidRPr="00671912">
        <w:rPr>
          <w:rFonts w:ascii="Arial" w:hAnsi="Arial" w:cs="Arial"/>
          <w:sz w:val="22"/>
          <w:szCs w:val="22"/>
        </w:rPr>
        <w:t>Professional practice that falls short of normally accepted standards and or is at odds with policy and procedures;</w:t>
      </w:r>
    </w:p>
    <w:p w14:paraId="463A12E4" w14:textId="77777777" w:rsidR="00B85684" w:rsidRPr="00671912" w:rsidRDefault="00B85684" w:rsidP="00B85684">
      <w:pPr>
        <w:numPr>
          <w:ilvl w:val="0"/>
          <w:numId w:val="4"/>
        </w:numPr>
        <w:tabs>
          <w:tab w:val="left" w:pos="900"/>
        </w:tabs>
        <w:spacing w:after="120"/>
        <w:jc w:val="both"/>
        <w:rPr>
          <w:rFonts w:ascii="Arial" w:hAnsi="Arial" w:cs="Arial"/>
          <w:sz w:val="22"/>
          <w:szCs w:val="22"/>
        </w:rPr>
      </w:pPr>
      <w:r w:rsidRPr="00671912">
        <w:rPr>
          <w:rFonts w:ascii="Arial" w:hAnsi="Arial" w:cs="Arial"/>
          <w:sz w:val="22"/>
          <w:szCs w:val="22"/>
        </w:rPr>
        <w:t>Contravening health and safety guidelines;</w:t>
      </w:r>
    </w:p>
    <w:p w14:paraId="3CF38C45" w14:textId="77777777" w:rsidR="00B85684" w:rsidRPr="00671912" w:rsidRDefault="00B85684" w:rsidP="00B85684">
      <w:pPr>
        <w:numPr>
          <w:ilvl w:val="0"/>
          <w:numId w:val="4"/>
        </w:numPr>
        <w:tabs>
          <w:tab w:val="left" w:pos="900"/>
        </w:tabs>
        <w:spacing w:after="120"/>
        <w:jc w:val="both"/>
        <w:rPr>
          <w:rFonts w:ascii="Arial" w:hAnsi="Arial" w:cs="Arial"/>
          <w:sz w:val="22"/>
          <w:szCs w:val="22"/>
        </w:rPr>
      </w:pPr>
      <w:r w:rsidRPr="00671912">
        <w:rPr>
          <w:rFonts w:ascii="Arial" w:hAnsi="Arial" w:cs="Arial"/>
          <w:sz w:val="22"/>
          <w:szCs w:val="22"/>
        </w:rPr>
        <w:t>Compromising pupils’ welfare but in a way that does not meet the threshold for Child Protection intervention.</w:t>
      </w:r>
    </w:p>
    <w:p w14:paraId="66590BEE" w14:textId="77777777" w:rsidR="00B85684" w:rsidRPr="00671912" w:rsidRDefault="00B85684" w:rsidP="00B85684">
      <w:pPr>
        <w:tabs>
          <w:tab w:val="left" w:pos="900"/>
        </w:tabs>
        <w:rPr>
          <w:rFonts w:ascii="Arial" w:hAnsi="Arial" w:cs="Arial"/>
          <w:b/>
          <w:sz w:val="22"/>
          <w:szCs w:val="22"/>
        </w:rPr>
      </w:pPr>
      <w:r w:rsidRPr="00671912">
        <w:rPr>
          <w:rFonts w:ascii="Arial" w:hAnsi="Arial" w:cs="Arial"/>
          <w:b/>
          <w:sz w:val="22"/>
          <w:szCs w:val="22"/>
        </w:rPr>
        <w:lastRenderedPageBreak/>
        <w:t>Reasons for Whistleblowing</w:t>
      </w:r>
    </w:p>
    <w:p w14:paraId="012B93A3" w14:textId="77777777" w:rsidR="00671912" w:rsidRDefault="00671912" w:rsidP="00B85684">
      <w:pPr>
        <w:tabs>
          <w:tab w:val="left" w:pos="900"/>
        </w:tabs>
        <w:rPr>
          <w:rFonts w:ascii="Arial" w:hAnsi="Arial" w:cs="Arial"/>
          <w:sz w:val="22"/>
          <w:szCs w:val="22"/>
        </w:rPr>
      </w:pPr>
    </w:p>
    <w:p w14:paraId="7FCB9673" w14:textId="77777777" w:rsidR="00B85684" w:rsidRPr="00671912" w:rsidRDefault="00B85684" w:rsidP="00B85684">
      <w:pPr>
        <w:tabs>
          <w:tab w:val="left" w:pos="900"/>
        </w:tabs>
        <w:rPr>
          <w:rFonts w:ascii="Arial" w:hAnsi="Arial" w:cs="Arial"/>
          <w:sz w:val="22"/>
          <w:szCs w:val="22"/>
        </w:rPr>
      </w:pPr>
      <w:r w:rsidRPr="00671912">
        <w:rPr>
          <w:rFonts w:ascii="Arial" w:hAnsi="Arial" w:cs="Arial"/>
          <w:sz w:val="22"/>
          <w:szCs w:val="22"/>
        </w:rPr>
        <w:t xml:space="preserve">Staff may feel reticent to report a concern about the conduct of a colleague. At The Holy Spirit Catholic </w:t>
      </w:r>
      <w:r w:rsidR="00FD4100">
        <w:rPr>
          <w:rFonts w:ascii="Arial" w:hAnsi="Arial" w:cs="Arial"/>
          <w:sz w:val="22"/>
          <w:szCs w:val="22"/>
        </w:rPr>
        <w:t xml:space="preserve">Primary School, </w:t>
      </w:r>
      <w:r w:rsidRPr="00671912">
        <w:rPr>
          <w:rFonts w:ascii="Arial" w:hAnsi="Arial" w:cs="Arial"/>
          <w:sz w:val="22"/>
          <w:szCs w:val="22"/>
        </w:rPr>
        <w:t xml:space="preserve">we believe that each individual must take their responsibility to safeguard and promote the welfare of children seriously and ensure that pupils are treated fairly. History evidences that when poor practice is allowed to continue unchecked, it can escalate </w:t>
      </w:r>
      <w:r w:rsidR="009A25FE">
        <w:rPr>
          <w:rFonts w:ascii="Arial" w:hAnsi="Arial" w:cs="Arial"/>
          <w:sz w:val="22"/>
          <w:szCs w:val="22"/>
        </w:rPr>
        <w:t xml:space="preserve">with very serious consequences. </w:t>
      </w:r>
      <w:r w:rsidRPr="00671912">
        <w:rPr>
          <w:rFonts w:ascii="Arial" w:hAnsi="Arial" w:cs="Arial"/>
          <w:sz w:val="22"/>
          <w:szCs w:val="22"/>
        </w:rPr>
        <w:t>By reporting your concern</w:t>
      </w:r>
      <w:r w:rsidR="00FD4100">
        <w:rPr>
          <w:rFonts w:ascii="Arial" w:hAnsi="Arial" w:cs="Arial"/>
          <w:sz w:val="22"/>
          <w:szCs w:val="22"/>
        </w:rPr>
        <w:t>,</w:t>
      </w:r>
      <w:r w:rsidRPr="00671912">
        <w:rPr>
          <w:rFonts w:ascii="Arial" w:hAnsi="Arial" w:cs="Arial"/>
          <w:sz w:val="22"/>
          <w:szCs w:val="22"/>
        </w:rPr>
        <w:t xml:space="preserve"> you not only protect pupils but also deter any suggestion that you have colluded with poor practice which you knew was occurring but chose to ignore.</w:t>
      </w:r>
    </w:p>
    <w:p w14:paraId="4057A97F" w14:textId="77777777" w:rsidR="00B85684" w:rsidRPr="00671912" w:rsidRDefault="00B85684" w:rsidP="00B85684">
      <w:pPr>
        <w:tabs>
          <w:tab w:val="left" w:pos="900"/>
        </w:tabs>
        <w:rPr>
          <w:rFonts w:ascii="Arial" w:hAnsi="Arial" w:cs="Arial"/>
          <w:sz w:val="22"/>
          <w:szCs w:val="22"/>
        </w:rPr>
      </w:pPr>
      <w:r w:rsidRPr="00671912">
        <w:rPr>
          <w:rFonts w:ascii="Arial" w:hAnsi="Arial" w:cs="Arial"/>
          <w:sz w:val="22"/>
          <w:szCs w:val="22"/>
        </w:rPr>
        <w:t>Whistleblowing can also support the member of staff who is subject of the concern. It is possible that their conduct may result from inexperience or lack of training which can be addressed by school, or they may be under stress and be relieved when their conduct is questioned.</w:t>
      </w:r>
    </w:p>
    <w:p w14:paraId="7E0E4BEB" w14:textId="77777777" w:rsidR="00B85684" w:rsidRPr="00671912" w:rsidRDefault="00B85684" w:rsidP="00B85684">
      <w:pPr>
        <w:tabs>
          <w:tab w:val="left" w:pos="900"/>
        </w:tabs>
        <w:rPr>
          <w:rFonts w:ascii="Arial" w:hAnsi="Arial" w:cs="Arial"/>
          <w:sz w:val="22"/>
          <w:szCs w:val="22"/>
        </w:rPr>
      </w:pPr>
      <w:r w:rsidRPr="00671912">
        <w:rPr>
          <w:rFonts w:ascii="Arial" w:hAnsi="Arial" w:cs="Arial"/>
          <w:sz w:val="22"/>
          <w:szCs w:val="22"/>
        </w:rPr>
        <w:t>Staff who deliberately fail pupils and show no remorse or desire to improve are unlikely to welcome being exposed, but their conduct has to be confronted for the sake of pupils and the reputation of the whole school.</w:t>
      </w:r>
    </w:p>
    <w:p w14:paraId="05836DF6" w14:textId="77777777" w:rsidR="00B85684" w:rsidRPr="00671912" w:rsidRDefault="00B85684" w:rsidP="00B85684">
      <w:pPr>
        <w:tabs>
          <w:tab w:val="left" w:pos="900"/>
        </w:tabs>
        <w:rPr>
          <w:rFonts w:ascii="Arial" w:hAnsi="Arial" w:cs="Arial"/>
          <w:sz w:val="22"/>
          <w:szCs w:val="22"/>
        </w:rPr>
      </w:pPr>
    </w:p>
    <w:p w14:paraId="1E1E25F3" w14:textId="77777777" w:rsidR="00B85684" w:rsidRPr="00671912" w:rsidRDefault="00B85684" w:rsidP="00B85684">
      <w:pPr>
        <w:tabs>
          <w:tab w:val="left" w:pos="900"/>
        </w:tabs>
        <w:rPr>
          <w:rFonts w:ascii="Arial" w:hAnsi="Arial" w:cs="Arial"/>
          <w:b/>
          <w:sz w:val="22"/>
          <w:szCs w:val="22"/>
        </w:rPr>
      </w:pPr>
      <w:r w:rsidRPr="00671912">
        <w:rPr>
          <w:rFonts w:ascii="Arial" w:hAnsi="Arial" w:cs="Arial"/>
          <w:b/>
          <w:sz w:val="22"/>
          <w:szCs w:val="22"/>
        </w:rPr>
        <w:t>Barriers to Whistleblowing</w:t>
      </w:r>
    </w:p>
    <w:p w14:paraId="05A29BDF" w14:textId="77777777" w:rsidR="00671912" w:rsidRDefault="00671912" w:rsidP="00B85684">
      <w:pPr>
        <w:tabs>
          <w:tab w:val="left" w:pos="900"/>
        </w:tabs>
        <w:rPr>
          <w:rFonts w:ascii="Arial" w:hAnsi="Arial" w:cs="Arial"/>
          <w:sz w:val="22"/>
          <w:szCs w:val="22"/>
        </w:rPr>
      </w:pPr>
    </w:p>
    <w:p w14:paraId="4A425D27" w14:textId="77777777" w:rsidR="00B85684" w:rsidRPr="00671912" w:rsidRDefault="00B85684" w:rsidP="00B85684">
      <w:pPr>
        <w:tabs>
          <w:tab w:val="left" w:pos="900"/>
        </w:tabs>
        <w:rPr>
          <w:rFonts w:ascii="Arial" w:hAnsi="Arial" w:cs="Arial"/>
          <w:sz w:val="22"/>
          <w:szCs w:val="22"/>
        </w:rPr>
      </w:pPr>
      <w:r w:rsidRPr="00671912">
        <w:rPr>
          <w:rFonts w:ascii="Arial" w:hAnsi="Arial" w:cs="Arial"/>
          <w:sz w:val="22"/>
          <w:szCs w:val="22"/>
        </w:rPr>
        <w:t>You may worry that you have insufficient evidence to raise a concern, that you may set in motion an unstoppable train of events, that there will be adverse repercussions for your career, that you may suffer harassment or victimization, or that your suspicion or concern may be totally misplaced.</w:t>
      </w:r>
    </w:p>
    <w:p w14:paraId="6EFC8246" w14:textId="77777777" w:rsidR="00B85684" w:rsidRPr="00671912" w:rsidRDefault="00B85684" w:rsidP="00B85684">
      <w:pPr>
        <w:tabs>
          <w:tab w:val="left" w:pos="900"/>
        </w:tabs>
        <w:rPr>
          <w:rFonts w:ascii="Arial" w:hAnsi="Arial" w:cs="Arial"/>
          <w:sz w:val="22"/>
          <w:szCs w:val="22"/>
        </w:rPr>
      </w:pPr>
      <w:r w:rsidRPr="00671912">
        <w:rPr>
          <w:rFonts w:ascii="Arial" w:hAnsi="Arial" w:cs="Arial"/>
          <w:sz w:val="22"/>
          <w:szCs w:val="22"/>
        </w:rPr>
        <w:t>These concerns are entirely understandable but you can be reassured that whistleblowing procedures address these issues.</w:t>
      </w:r>
    </w:p>
    <w:p w14:paraId="681EA0DA" w14:textId="77777777" w:rsidR="00B85684" w:rsidRPr="00671912" w:rsidRDefault="00B85684" w:rsidP="00B85684">
      <w:pPr>
        <w:tabs>
          <w:tab w:val="left" w:pos="900"/>
        </w:tabs>
        <w:rPr>
          <w:rFonts w:ascii="Arial" w:hAnsi="Arial" w:cs="Arial"/>
          <w:sz w:val="22"/>
          <w:szCs w:val="22"/>
        </w:rPr>
      </w:pPr>
      <w:r w:rsidRPr="00671912">
        <w:rPr>
          <w:rFonts w:ascii="Arial" w:hAnsi="Arial" w:cs="Arial"/>
          <w:sz w:val="22"/>
          <w:szCs w:val="22"/>
        </w:rPr>
        <w:t>The Public Information Disclosure Act 1998 protects employees from reprisals for public interest whistleblowing. This Act also relates to the responsibility to act upon any suspicion or evidence of abuse or neglect. Your union, a solicitor or the local authority legal services can provide you with information about your legal position.</w:t>
      </w:r>
    </w:p>
    <w:p w14:paraId="7A0DBAE9" w14:textId="77777777" w:rsidR="00B85684" w:rsidRPr="00671912" w:rsidRDefault="00B85684" w:rsidP="00B85684">
      <w:pPr>
        <w:tabs>
          <w:tab w:val="left" w:pos="900"/>
        </w:tabs>
        <w:rPr>
          <w:rFonts w:ascii="Arial" w:hAnsi="Arial" w:cs="Arial"/>
          <w:sz w:val="22"/>
          <w:szCs w:val="22"/>
        </w:rPr>
      </w:pPr>
    </w:p>
    <w:p w14:paraId="7BC8762D" w14:textId="77777777" w:rsidR="00B85684" w:rsidRPr="00671912" w:rsidRDefault="00B85684" w:rsidP="00B85684">
      <w:pPr>
        <w:tabs>
          <w:tab w:val="left" w:pos="900"/>
        </w:tabs>
        <w:rPr>
          <w:rFonts w:ascii="Arial" w:hAnsi="Arial" w:cs="Arial"/>
          <w:b/>
          <w:sz w:val="22"/>
          <w:szCs w:val="22"/>
        </w:rPr>
      </w:pPr>
      <w:r w:rsidRPr="00671912">
        <w:rPr>
          <w:rFonts w:ascii="Arial" w:hAnsi="Arial" w:cs="Arial"/>
          <w:b/>
          <w:sz w:val="22"/>
          <w:szCs w:val="22"/>
        </w:rPr>
        <w:t>Confidentiality and Anonymity</w:t>
      </w:r>
    </w:p>
    <w:p w14:paraId="546A8E2A" w14:textId="77777777" w:rsidR="00671912" w:rsidRDefault="00671912" w:rsidP="00B85684">
      <w:pPr>
        <w:tabs>
          <w:tab w:val="left" w:pos="900"/>
        </w:tabs>
        <w:rPr>
          <w:rFonts w:ascii="Arial" w:hAnsi="Arial" w:cs="Arial"/>
          <w:sz w:val="22"/>
          <w:szCs w:val="22"/>
        </w:rPr>
      </w:pPr>
    </w:p>
    <w:p w14:paraId="16DCB7CE" w14:textId="77777777" w:rsidR="00B85684" w:rsidRPr="00671912" w:rsidRDefault="00B85684" w:rsidP="00B85684">
      <w:pPr>
        <w:tabs>
          <w:tab w:val="left" w:pos="900"/>
        </w:tabs>
        <w:rPr>
          <w:rFonts w:ascii="Arial" w:hAnsi="Arial" w:cs="Arial"/>
          <w:sz w:val="22"/>
          <w:szCs w:val="22"/>
        </w:rPr>
      </w:pPr>
      <w:r w:rsidRPr="00671912">
        <w:rPr>
          <w:rFonts w:ascii="Arial" w:hAnsi="Arial" w:cs="Arial"/>
          <w:sz w:val="22"/>
          <w:szCs w:val="22"/>
        </w:rPr>
        <w:t>All whistle blowing concerns will be treated in confidence and, as far as possible, your identity will not be revealed if that is your wish. However, absolute confidentiality cannot be guaranteed if, as a result of an investigation, you are required to provide a witness statement or attend a court hearing.</w:t>
      </w:r>
    </w:p>
    <w:p w14:paraId="2C840572" w14:textId="77777777" w:rsidR="00B85684" w:rsidRPr="00671912" w:rsidRDefault="00B85684" w:rsidP="00B85684">
      <w:pPr>
        <w:tabs>
          <w:tab w:val="left" w:pos="900"/>
        </w:tabs>
        <w:rPr>
          <w:rFonts w:ascii="Arial" w:hAnsi="Arial" w:cs="Arial"/>
          <w:sz w:val="22"/>
          <w:szCs w:val="22"/>
        </w:rPr>
      </w:pPr>
      <w:r w:rsidRPr="00671912">
        <w:rPr>
          <w:rFonts w:ascii="Arial" w:hAnsi="Arial" w:cs="Arial"/>
          <w:sz w:val="22"/>
          <w:szCs w:val="22"/>
        </w:rPr>
        <w:t>You can if you prefer raise your concern anonymously. In such an event the school will need to decide whether the levity and credibility of the concern warrants investigation if the source of the concern and the key evidence is not available.</w:t>
      </w:r>
    </w:p>
    <w:p w14:paraId="5FD1B550" w14:textId="77777777" w:rsidR="00B85684" w:rsidRPr="00671912" w:rsidRDefault="00B85684" w:rsidP="00B85684">
      <w:pPr>
        <w:tabs>
          <w:tab w:val="left" w:pos="900"/>
        </w:tabs>
        <w:rPr>
          <w:rFonts w:ascii="Arial" w:hAnsi="Arial" w:cs="Arial"/>
          <w:sz w:val="22"/>
          <w:szCs w:val="22"/>
        </w:rPr>
      </w:pPr>
      <w:r w:rsidRPr="00671912">
        <w:rPr>
          <w:rFonts w:ascii="Arial" w:hAnsi="Arial" w:cs="Arial"/>
          <w:sz w:val="22"/>
          <w:szCs w:val="22"/>
        </w:rPr>
        <w:t>The Holy Spirit Catholic Primary School will fully support you and do all it can to protect you from any harassment or adverse repercussions that may arise from whistleblowing.</w:t>
      </w:r>
    </w:p>
    <w:p w14:paraId="0B25A22C" w14:textId="77777777" w:rsidR="00B85684" w:rsidRPr="00671912" w:rsidRDefault="00B85684" w:rsidP="00B85684">
      <w:pPr>
        <w:tabs>
          <w:tab w:val="left" w:pos="900"/>
        </w:tabs>
        <w:rPr>
          <w:rFonts w:ascii="Arial" w:hAnsi="Arial" w:cs="Arial"/>
          <w:sz w:val="22"/>
          <w:szCs w:val="22"/>
        </w:rPr>
      </w:pPr>
      <w:r w:rsidRPr="00671912">
        <w:rPr>
          <w:rFonts w:ascii="Arial" w:hAnsi="Arial" w:cs="Arial"/>
          <w:sz w:val="22"/>
          <w:szCs w:val="22"/>
        </w:rPr>
        <w:t>Allegations that prove to be deliberately fabricated and malicious will be dealt with through staff disciplinary procedures. However, no action will be taken against any member of staff who raises a genuine concern that proves to be unfounded.</w:t>
      </w:r>
    </w:p>
    <w:p w14:paraId="3DCB18DF" w14:textId="77777777" w:rsidR="00B85684" w:rsidRPr="00671912" w:rsidRDefault="00B85684" w:rsidP="00B85684">
      <w:pPr>
        <w:tabs>
          <w:tab w:val="left" w:pos="900"/>
        </w:tabs>
        <w:rPr>
          <w:rFonts w:ascii="Arial" w:hAnsi="Arial" w:cs="Arial"/>
          <w:b/>
          <w:sz w:val="22"/>
          <w:szCs w:val="22"/>
          <w:u w:val="single"/>
        </w:rPr>
      </w:pPr>
    </w:p>
    <w:p w14:paraId="33860744" w14:textId="77777777" w:rsidR="00B85684" w:rsidRDefault="00B85684" w:rsidP="00B85684">
      <w:pPr>
        <w:tabs>
          <w:tab w:val="left" w:pos="900"/>
        </w:tabs>
        <w:rPr>
          <w:rFonts w:ascii="Arial" w:hAnsi="Arial" w:cs="Arial"/>
          <w:b/>
          <w:sz w:val="22"/>
          <w:szCs w:val="22"/>
        </w:rPr>
      </w:pPr>
      <w:r w:rsidRPr="00671912">
        <w:rPr>
          <w:rFonts w:ascii="Arial" w:hAnsi="Arial" w:cs="Arial"/>
          <w:b/>
          <w:sz w:val="22"/>
          <w:szCs w:val="22"/>
        </w:rPr>
        <w:t>Reporting Procedure</w:t>
      </w:r>
      <w:r w:rsidR="009A25FE">
        <w:rPr>
          <w:rFonts w:ascii="Arial" w:hAnsi="Arial" w:cs="Arial"/>
          <w:b/>
          <w:sz w:val="22"/>
          <w:szCs w:val="22"/>
        </w:rPr>
        <w:t>:</w:t>
      </w:r>
    </w:p>
    <w:p w14:paraId="37D196E4" w14:textId="77777777" w:rsidR="009A25FE" w:rsidRPr="00671912" w:rsidRDefault="009A25FE" w:rsidP="00B85684">
      <w:pPr>
        <w:tabs>
          <w:tab w:val="left" w:pos="900"/>
        </w:tabs>
        <w:rPr>
          <w:rFonts w:ascii="Arial" w:hAnsi="Arial" w:cs="Arial"/>
          <w:b/>
          <w:sz w:val="22"/>
          <w:szCs w:val="22"/>
        </w:rPr>
      </w:pPr>
    </w:p>
    <w:p w14:paraId="7E9684D6" w14:textId="77777777" w:rsidR="00B85684" w:rsidRPr="00671912" w:rsidRDefault="00B85684" w:rsidP="009A25FE">
      <w:pPr>
        <w:numPr>
          <w:ilvl w:val="0"/>
          <w:numId w:val="5"/>
        </w:numPr>
        <w:tabs>
          <w:tab w:val="left" w:pos="900"/>
        </w:tabs>
        <w:ind w:hanging="294"/>
        <w:jc w:val="both"/>
        <w:rPr>
          <w:rFonts w:ascii="Arial" w:hAnsi="Arial" w:cs="Arial"/>
          <w:sz w:val="22"/>
          <w:szCs w:val="22"/>
        </w:rPr>
      </w:pPr>
      <w:r w:rsidRPr="00671912">
        <w:rPr>
          <w:rFonts w:ascii="Arial" w:hAnsi="Arial" w:cs="Arial"/>
          <w:sz w:val="22"/>
          <w:szCs w:val="22"/>
        </w:rPr>
        <w:t>It can help if you write down for your own benefit, what you have observed or heard which caused you to be concerned. One useful way to decide whether to report your concern is to consider whether you would want the conduct of this person to continue unchecked if your own child or another young family member was involved.</w:t>
      </w:r>
    </w:p>
    <w:p w14:paraId="6F73080A" w14:textId="77777777" w:rsidR="00B85684" w:rsidRPr="00671912" w:rsidRDefault="00B85684" w:rsidP="009A25FE">
      <w:pPr>
        <w:numPr>
          <w:ilvl w:val="0"/>
          <w:numId w:val="5"/>
        </w:numPr>
        <w:tabs>
          <w:tab w:val="left" w:pos="900"/>
        </w:tabs>
        <w:ind w:hanging="294"/>
        <w:jc w:val="both"/>
        <w:rPr>
          <w:rFonts w:ascii="Arial" w:hAnsi="Arial" w:cs="Arial"/>
          <w:sz w:val="22"/>
          <w:szCs w:val="22"/>
        </w:rPr>
      </w:pPr>
      <w:r w:rsidRPr="00671912">
        <w:rPr>
          <w:rFonts w:ascii="Arial" w:hAnsi="Arial" w:cs="Arial"/>
          <w:sz w:val="22"/>
          <w:szCs w:val="22"/>
        </w:rPr>
        <w:t>You may raise your concern verbally or in writing. You should report your concern directly to the Headteacher.</w:t>
      </w:r>
    </w:p>
    <w:p w14:paraId="2B08630B" w14:textId="77777777" w:rsidR="00B85684" w:rsidRPr="00671912" w:rsidRDefault="00B85684" w:rsidP="009A25FE">
      <w:pPr>
        <w:numPr>
          <w:ilvl w:val="0"/>
          <w:numId w:val="5"/>
        </w:numPr>
        <w:tabs>
          <w:tab w:val="left" w:pos="900"/>
        </w:tabs>
        <w:ind w:hanging="294"/>
        <w:jc w:val="both"/>
        <w:rPr>
          <w:rFonts w:ascii="Arial" w:hAnsi="Arial" w:cs="Arial"/>
          <w:sz w:val="22"/>
          <w:szCs w:val="22"/>
        </w:rPr>
      </w:pPr>
      <w:r w:rsidRPr="00671912">
        <w:rPr>
          <w:rFonts w:ascii="Arial" w:hAnsi="Arial" w:cs="Arial"/>
          <w:sz w:val="22"/>
          <w:szCs w:val="22"/>
        </w:rPr>
        <w:t>If the Headteacher is the concern or is implicated pass the information to the Chair of Governors.</w:t>
      </w:r>
    </w:p>
    <w:p w14:paraId="7BCC56C3" w14:textId="77777777" w:rsidR="00B85684" w:rsidRPr="00671912" w:rsidRDefault="00B85684" w:rsidP="009A25FE">
      <w:pPr>
        <w:numPr>
          <w:ilvl w:val="0"/>
          <w:numId w:val="5"/>
        </w:numPr>
        <w:tabs>
          <w:tab w:val="left" w:pos="900"/>
        </w:tabs>
        <w:ind w:hanging="294"/>
        <w:jc w:val="both"/>
        <w:rPr>
          <w:rFonts w:ascii="Arial" w:hAnsi="Arial" w:cs="Arial"/>
          <w:sz w:val="22"/>
          <w:szCs w:val="22"/>
        </w:rPr>
      </w:pPr>
      <w:r w:rsidRPr="00671912">
        <w:rPr>
          <w:rFonts w:ascii="Arial" w:hAnsi="Arial" w:cs="Arial"/>
          <w:sz w:val="22"/>
          <w:szCs w:val="22"/>
        </w:rPr>
        <w:t>A friend, colleague or union representative may accompany you to a meeting if you wish.</w:t>
      </w:r>
    </w:p>
    <w:p w14:paraId="692978C3" w14:textId="77777777" w:rsidR="00B85684" w:rsidRPr="00671912" w:rsidRDefault="00B85684" w:rsidP="009A25FE">
      <w:pPr>
        <w:numPr>
          <w:ilvl w:val="0"/>
          <w:numId w:val="5"/>
        </w:numPr>
        <w:tabs>
          <w:tab w:val="left" w:pos="900"/>
        </w:tabs>
        <w:ind w:hanging="294"/>
        <w:jc w:val="both"/>
        <w:rPr>
          <w:rFonts w:ascii="Arial" w:hAnsi="Arial" w:cs="Arial"/>
          <w:sz w:val="22"/>
          <w:szCs w:val="22"/>
        </w:rPr>
      </w:pPr>
      <w:r w:rsidRPr="00671912">
        <w:rPr>
          <w:rFonts w:ascii="Arial" w:hAnsi="Arial" w:cs="Arial"/>
          <w:sz w:val="22"/>
          <w:szCs w:val="22"/>
        </w:rPr>
        <w:t>Ensure the Headteacher or Chair informs you of their proposed action and sets a date for a second meeting.</w:t>
      </w:r>
    </w:p>
    <w:p w14:paraId="770ACFD7" w14:textId="77777777" w:rsidR="00B85684" w:rsidRPr="00671912" w:rsidRDefault="00B85684" w:rsidP="009A25FE">
      <w:pPr>
        <w:numPr>
          <w:ilvl w:val="0"/>
          <w:numId w:val="5"/>
        </w:numPr>
        <w:tabs>
          <w:tab w:val="left" w:pos="900"/>
        </w:tabs>
        <w:ind w:hanging="294"/>
        <w:jc w:val="both"/>
        <w:rPr>
          <w:rFonts w:ascii="Arial" w:hAnsi="Arial" w:cs="Arial"/>
          <w:sz w:val="22"/>
          <w:szCs w:val="22"/>
        </w:rPr>
      </w:pPr>
      <w:r w:rsidRPr="00671912">
        <w:rPr>
          <w:rFonts w:ascii="Arial" w:hAnsi="Arial" w:cs="Arial"/>
          <w:sz w:val="22"/>
          <w:szCs w:val="22"/>
        </w:rPr>
        <w:t>Timescales will depend on the complexity of the initial inquiry but the case should not be allowed to stall and you should receive initial feedback within 10 working days.  The feedback you receive may be limited by data protection rules but you should receive some feedback to know your concerns have been acted upon. The timescale for any subsequent feedback should then be agreed.</w:t>
      </w:r>
    </w:p>
    <w:p w14:paraId="74D466BC" w14:textId="77777777" w:rsidR="00B85684" w:rsidRPr="00671912" w:rsidRDefault="00B85684" w:rsidP="009A25FE">
      <w:pPr>
        <w:numPr>
          <w:ilvl w:val="0"/>
          <w:numId w:val="5"/>
        </w:numPr>
        <w:tabs>
          <w:tab w:val="left" w:pos="900"/>
        </w:tabs>
        <w:ind w:hanging="294"/>
        <w:jc w:val="both"/>
        <w:rPr>
          <w:rFonts w:ascii="Arial" w:hAnsi="Arial" w:cs="Arial"/>
          <w:sz w:val="22"/>
          <w:szCs w:val="22"/>
        </w:rPr>
      </w:pPr>
      <w:r w:rsidRPr="00671912">
        <w:rPr>
          <w:rFonts w:ascii="Arial" w:hAnsi="Arial" w:cs="Arial"/>
          <w:sz w:val="22"/>
          <w:szCs w:val="22"/>
        </w:rPr>
        <w:t>Ask for clarification about confidentiality and ensure you have your wishes regarding protection of your identity recorded.</w:t>
      </w:r>
    </w:p>
    <w:p w14:paraId="13762F6A" w14:textId="77777777" w:rsidR="00B85684" w:rsidRPr="00671912" w:rsidRDefault="00B85684" w:rsidP="00B85684">
      <w:pPr>
        <w:tabs>
          <w:tab w:val="left" w:pos="900"/>
        </w:tabs>
        <w:rPr>
          <w:rFonts w:ascii="Arial" w:hAnsi="Arial" w:cs="Arial"/>
          <w:sz w:val="22"/>
          <w:szCs w:val="22"/>
        </w:rPr>
      </w:pPr>
    </w:p>
    <w:p w14:paraId="3805A563" w14:textId="77777777" w:rsidR="009A25FE" w:rsidRDefault="009A25FE" w:rsidP="00B85684">
      <w:pPr>
        <w:tabs>
          <w:tab w:val="left" w:pos="900"/>
        </w:tabs>
        <w:rPr>
          <w:rFonts w:ascii="Arial" w:hAnsi="Arial" w:cs="Arial"/>
          <w:b/>
          <w:sz w:val="22"/>
          <w:szCs w:val="22"/>
        </w:rPr>
      </w:pPr>
    </w:p>
    <w:p w14:paraId="4BA6A36D" w14:textId="77777777" w:rsidR="00B85684" w:rsidRPr="00671912" w:rsidRDefault="00B85684" w:rsidP="00B85684">
      <w:pPr>
        <w:tabs>
          <w:tab w:val="left" w:pos="900"/>
        </w:tabs>
        <w:rPr>
          <w:rFonts w:ascii="Arial" w:hAnsi="Arial" w:cs="Arial"/>
          <w:b/>
          <w:sz w:val="22"/>
          <w:szCs w:val="22"/>
        </w:rPr>
      </w:pPr>
      <w:r w:rsidRPr="00671912">
        <w:rPr>
          <w:rFonts w:ascii="Arial" w:hAnsi="Arial" w:cs="Arial"/>
          <w:b/>
          <w:sz w:val="22"/>
          <w:szCs w:val="22"/>
        </w:rPr>
        <w:lastRenderedPageBreak/>
        <w:t>Process and outcome</w:t>
      </w:r>
    </w:p>
    <w:p w14:paraId="52D86BFB" w14:textId="77777777" w:rsidR="00B85684" w:rsidRPr="00671912" w:rsidRDefault="00B85684" w:rsidP="009A25FE">
      <w:pPr>
        <w:tabs>
          <w:tab w:val="left" w:pos="900"/>
        </w:tabs>
        <w:rPr>
          <w:rFonts w:ascii="Arial" w:hAnsi="Arial" w:cs="Arial"/>
          <w:b/>
          <w:sz w:val="22"/>
          <w:szCs w:val="22"/>
        </w:rPr>
      </w:pPr>
    </w:p>
    <w:p w14:paraId="53B35ECA" w14:textId="77777777" w:rsidR="00B85684" w:rsidRPr="00671912" w:rsidRDefault="00B85684" w:rsidP="009A25FE">
      <w:pPr>
        <w:numPr>
          <w:ilvl w:val="0"/>
          <w:numId w:val="6"/>
        </w:numPr>
        <w:tabs>
          <w:tab w:val="clear" w:pos="720"/>
        </w:tabs>
        <w:ind w:hanging="294"/>
        <w:jc w:val="both"/>
        <w:rPr>
          <w:rFonts w:ascii="Arial" w:hAnsi="Arial" w:cs="Arial"/>
          <w:sz w:val="22"/>
          <w:szCs w:val="22"/>
        </w:rPr>
      </w:pPr>
      <w:r w:rsidRPr="00671912">
        <w:rPr>
          <w:rFonts w:ascii="Arial" w:hAnsi="Arial" w:cs="Arial"/>
          <w:sz w:val="22"/>
          <w:szCs w:val="22"/>
        </w:rPr>
        <w:t>The Headteacher or Chair of Governors will make enquiries to establish the facts of the matter and whether poor practice or inappropriate conduct has occurred.</w:t>
      </w:r>
    </w:p>
    <w:p w14:paraId="234846B9" w14:textId="77777777" w:rsidR="00B85684" w:rsidRPr="00671912" w:rsidRDefault="00B85684" w:rsidP="009A25FE">
      <w:pPr>
        <w:numPr>
          <w:ilvl w:val="0"/>
          <w:numId w:val="6"/>
        </w:numPr>
        <w:tabs>
          <w:tab w:val="clear" w:pos="720"/>
        </w:tabs>
        <w:ind w:hanging="294"/>
        <w:jc w:val="both"/>
        <w:rPr>
          <w:rFonts w:ascii="Arial" w:hAnsi="Arial" w:cs="Arial"/>
          <w:sz w:val="22"/>
          <w:szCs w:val="22"/>
        </w:rPr>
      </w:pPr>
      <w:r w:rsidRPr="00671912">
        <w:rPr>
          <w:rFonts w:ascii="Arial" w:hAnsi="Arial" w:cs="Arial"/>
          <w:sz w:val="22"/>
          <w:szCs w:val="22"/>
        </w:rPr>
        <w:t>Members of the school community, including Governors may be asked to provide information or advice.</w:t>
      </w:r>
    </w:p>
    <w:p w14:paraId="26CDEACB" w14:textId="77777777" w:rsidR="00B85684" w:rsidRPr="00671912" w:rsidRDefault="00B85684" w:rsidP="009A25FE">
      <w:pPr>
        <w:numPr>
          <w:ilvl w:val="0"/>
          <w:numId w:val="6"/>
        </w:numPr>
        <w:tabs>
          <w:tab w:val="clear" w:pos="720"/>
        </w:tabs>
        <w:ind w:hanging="294"/>
        <w:jc w:val="both"/>
        <w:rPr>
          <w:rFonts w:ascii="Arial" w:hAnsi="Arial" w:cs="Arial"/>
          <w:sz w:val="22"/>
          <w:szCs w:val="22"/>
        </w:rPr>
      </w:pPr>
      <w:r w:rsidRPr="00671912">
        <w:rPr>
          <w:rFonts w:ascii="Arial" w:hAnsi="Arial" w:cs="Arial"/>
          <w:sz w:val="22"/>
          <w:szCs w:val="22"/>
        </w:rPr>
        <w:t>External advice, for example from legal or human resources or children’s services may be sought.</w:t>
      </w:r>
    </w:p>
    <w:p w14:paraId="44B54171" w14:textId="77777777" w:rsidR="00B85684" w:rsidRPr="00671912" w:rsidRDefault="00B85684" w:rsidP="009A25FE">
      <w:pPr>
        <w:numPr>
          <w:ilvl w:val="0"/>
          <w:numId w:val="6"/>
        </w:numPr>
        <w:tabs>
          <w:tab w:val="clear" w:pos="720"/>
        </w:tabs>
        <w:ind w:hanging="294"/>
        <w:jc w:val="both"/>
        <w:rPr>
          <w:rFonts w:ascii="Arial" w:hAnsi="Arial" w:cs="Arial"/>
          <w:sz w:val="22"/>
          <w:szCs w:val="22"/>
        </w:rPr>
      </w:pPr>
      <w:r w:rsidRPr="00671912">
        <w:rPr>
          <w:rFonts w:ascii="Arial" w:hAnsi="Arial" w:cs="Arial"/>
          <w:sz w:val="22"/>
          <w:szCs w:val="22"/>
        </w:rPr>
        <w:t>A written record of the conduct, established facts and outcome of the inquiry will be kept.</w:t>
      </w:r>
    </w:p>
    <w:p w14:paraId="789C61C4" w14:textId="77777777" w:rsidR="00B85684" w:rsidRPr="00671912" w:rsidRDefault="00B85684" w:rsidP="009A25FE">
      <w:pPr>
        <w:numPr>
          <w:ilvl w:val="0"/>
          <w:numId w:val="6"/>
        </w:numPr>
        <w:tabs>
          <w:tab w:val="clear" w:pos="720"/>
        </w:tabs>
        <w:ind w:hanging="294"/>
        <w:jc w:val="both"/>
        <w:rPr>
          <w:rFonts w:ascii="Arial" w:hAnsi="Arial" w:cs="Arial"/>
          <w:sz w:val="22"/>
          <w:szCs w:val="22"/>
        </w:rPr>
      </w:pPr>
      <w:r w:rsidRPr="00671912">
        <w:rPr>
          <w:rFonts w:ascii="Arial" w:hAnsi="Arial" w:cs="Arial"/>
          <w:sz w:val="22"/>
          <w:szCs w:val="22"/>
        </w:rPr>
        <w:t>The whistle-blower will be kept informed of the progress of the inquiry.</w:t>
      </w:r>
    </w:p>
    <w:p w14:paraId="225F949D" w14:textId="77777777" w:rsidR="00B85684" w:rsidRPr="00671912" w:rsidRDefault="00B85684" w:rsidP="009A25FE">
      <w:pPr>
        <w:tabs>
          <w:tab w:val="left" w:pos="900"/>
        </w:tabs>
        <w:rPr>
          <w:rFonts w:ascii="Arial" w:hAnsi="Arial" w:cs="Arial"/>
          <w:b/>
          <w:sz w:val="22"/>
          <w:szCs w:val="22"/>
        </w:rPr>
      </w:pPr>
    </w:p>
    <w:p w14:paraId="47D520FA" w14:textId="77777777" w:rsidR="00B85684" w:rsidRPr="00671912" w:rsidRDefault="00B85684" w:rsidP="00B85684">
      <w:pPr>
        <w:tabs>
          <w:tab w:val="left" w:pos="900"/>
        </w:tabs>
        <w:rPr>
          <w:rFonts w:ascii="Arial" w:hAnsi="Arial" w:cs="Arial"/>
          <w:b/>
          <w:sz w:val="22"/>
          <w:szCs w:val="22"/>
        </w:rPr>
      </w:pPr>
      <w:r w:rsidRPr="00671912">
        <w:rPr>
          <w:rFonts w:ascii="Arial" w:hAnsi="Arial" w:cs="Arial"/>
          <w:b/>
          <w:sz w:val="22"/>
          <w:szCs w:val="22"/>
        </w:rPr>
        <w:t>The outcome of the inquiry will be one of the following:</w:t>
      </w:r>
    </w:p>
    <w:p w14:paraId="565EFDC5" w14:textId="77777777" w:rsidR="00B85684" w:rsidRPr="00671912" w:rsidRDefault="00B85684" w:rsidP="00B85684">
      <w:pPr>
        <w:tabs>
          <w:tab w:val="left" w:pos="900"/>
        </w:tabs>
        <w:rPr>
          <w:rFonts w:ascii="Arial" w:hAnsi="Arial" w:cs="Arial"/>
          <w:b/>
          <w:sz w:val="22"/>
          <w:szCs w:val="22"/>
        </w:rPr>
      </w:pPr>
    </w:p>
    <w:p w14:paraId="153A5E70" w14:textId="77777777" w:rsidR="00B85684" w:rsidRPr="00671912" w:rsidRDefault="00B85684" w:rsidP="009A25FE">
      <w:pPr>
        <w:numPr>
          <w:ilvl w:val="0"/>
          <w:numId w:val="7"/>
        </w:numPr>
        <w:tabs>
          <w:tab w:val="clear" w:pos="720"/>
        </w:tabs>
        <w:ind w:hanging="294"/>
        <w:jc w:val="both"/>
        <w:rPr>
          <w:rFonts w:ascii="Arial" w:hAnsi="Arial" w:cs="Arial"/>
          <w:sz w:val="22"/>
          <w:szCs w:val="22"/>
        </w:rPr>
      </w:pPr>
      <w:r w:rsidRPr="00671912">
        <w:rPr>
          <w:rFonts w:ascii="Arial" w:hAnsi="Arial" w:cs="Arial"/>
          <w:sz w:val="22"/>
          <w:szCs w:val="22"/>
        </w:rPr>
        <w:t>No poor practice or wrongdoing is established and the case is closed.</w:t>
      </w:r>
    </w:p>
    <w:p w14:paraId="7B45A96E" w14:textId="77777777" w:rsidR="00B85684" w:rsidRPr="00671912" w:rsidRDefault="00B85684" w:rsidP="009A25FE">
      <w:pPr>
        <w:numPr>
          <w:ilvl w:val="0"/>
          <w:numId w:val="7"/>
        </w:numPr>
        <w:tabs>
          <w:tab w:val="clear" w:pos="720"/>
        </w:tabs>
        <w:ind w:hanging="294"/>
        <w:jc w:val="both"/>
        <w:rPr>
          <w:rFonts w:ascii="Arial" w:hAnsi="Arial" w:cs="Arial"/>
          <w:sz w:val="22"/>
          <w:szCs w:val="22"/>
        </w:rPr>
      </w:pPr>
      <w:r w:rsidRPr="00671912">
        <w:rPr>
          <w:rFonts w:ascii="Arial" w:hAnsi="Arial" w:cs="Arial"/>
          <w:sz w:val="22"/>
          <w:szCs w:val="22"/>
        </w:rPr>
        <w:t>The concern has some substance and the subject of concern will receive advice and support from the Headteacher to improve practice.</w:t>
      </w:r>
    </w:p>
    <w:p w14:paraId="3A81CA63" w14:textId="77777777" w:rsidR="00B85684" w:rsidRPr="00671912" w:rsidRDefault="00B85684" w:rsidP="009A25FE">
      <w:pPr>
        <w:numPr>
          <w:ilvl w:val="0"/>
          <w:numId w:val="7"/>
        </w:numPr>
        <w:tabs>
          <w:tab w:val="clear" w:pos="720"/>
        </w:tabs>
        <w:ind w:hanging="294"/>
        <w:jc w:val="both"/>
        <w:rPr>
          <w:rFonts w:ascii="Arial" w:hAnsi="Arial" w:cs="Arial"/>
          <w:sz w:val="22"/>
          <w:szCs w:val="22"/>
        </w:rPr>
      </w:pPr>
      <w:r w:rsidRPr="00671912">
        <w:rPr>
          <w:rFonts w:ascii="Arial" w:hAnsi="Arial" w:cs="Arial"/>
          <w:sz w:val="22"/>
          <w:szCs w:val="22"/>
        </w:rPr>
        <w:t>Poor practice or wrongdoing is established and disciplinary procedures are initiated.</w:t>
      </w:r>
    </w:p>
    <w:p w14:paraId="203E0152" w14:textId="77777777" w:rsidR="00B85684" w:rsidRPr="00671912" w:rsidRDefault="00B85684" w:rsidP="009A25FE">
      <w:pPr>
        <w:numPr>
          <w:ilvl w:val="0"/>
          <w:numId w:val="7"/>
        </w:numPr>
        <w:tabs>
          <w:tab w:val="clear" w:pos="720"/>
        </w:tabs>
        <w:ind w:hanging="294"/>
        <w:jc w:val="both"/>
        <w:rPr>
          <w:rFonts w:ascii="Arial" w:hAnsi="Arial" w:cs="Arial"/>
          <w:sz w:val="22"/>
          <w:szCs w:val="22"/>
        </w:rPr>
      </w:pPr>
      <w:r w:rsidRPr="00671912">
        <w:rPr>
          <w:rFonts w:ascii="Arial" w:hAnsi="Arial" w:cs="Arial"/>
          <w:sz w:val="22"/>
          <w:szCs w:val="22"/>
        </w:rPr>
        <w:t>The concern is more serious and an investigation is initiated. The investigation may involve the Local Authority’s legal team, Children’s Social Care or the Police.</w:t>
      </w:r>
    </w:p>
    <w:p w14:paraId="05C579F7" w14:textId="77777777" w:rsidR="00B85684" w:rsidRPr="00671912" w:rsidRDefault="00B85684" w:rsidP="00B85684">
      <w:pPr>
        <w:tabs>
          <w:tab w:val="left" w:pos="900"/>
        </w:tabs>
        <w:rPr>
          <w:rFonts w:ascii="Arial" w:hAnsi="Arial" w:cs="Arial"/>
          <w:sz w:val="22"/>
          <w:szCs w:val="22"/>
        </w:rPr>
      </w:pPr>
    </w:p>
    <w:p w14:paraId="03E49DAD" w14:textId="77777777" w:rsidR="00B85684" w:rsidRPr="00671912" w:rsidRDefault="00B85684" w:rsidP="00B85684">
      <w:pPr>
        <w:tabs>
          <w:tab w:val="left" w:pos="900"/>
        </w:tabs>
        <w:rPr>
          <w:rFonts w:ascii="Arial" w:hAnsi="Arial" w:cs="Arial"/>
          <w:sz w:val="22"/>
          <w:szCs w:val="22"/>
        </w:rPr>
      </w:pPr>
      <w:r w:rsidRPr="00671912">
        <w:rPr>
          <w:rFonts w:ascii="Arial" w:hAnsi="Arial" w:cs="Arial"/>
          <w:sz w:val="22"/>
          <w:szCs w:val="22"/>
        </w:rPr>
        <w:t>If at any stage in the process there is reason to believe that a child is at risk of significant harm, Child Protection procedures must be followed.</w:t>
      </w:r>
    </w:p>
    <w:p w14:paraId="74819803" w14:textId="77777777" w:rsidR="00B85684" w:rsidRPr="00671912" w:rsidRDefault="00B85684" w:rsidP="00B85684">
      <w:pPr>
        <w:tabs>
          <w:tab w:val="left" w:pos="900"/>
        </w:tabs>
        <w:rPr>
          <w:rFonts w:ascii="Arial" w:hAnsi="Arial" w:cs="Arial"/>
          <w:sz w:val="22"/>
          <w:szCs w:val="22"/>
        </w:rPr>
      </w:pPr>
    </w:p>
    <w:p w14:paraId="2AB1A4B3" w14:textId="77777777" w:rsidR="00B85684" w:rsidRPr="00671912" w:rsidRDefault="00B85684" w:rsidP="00B85684">
      <w:pPr>
        <w:tabs>
          <w:tab w:val="left" w:pos="900"/>
        </w:tabs>
        <w:rPr>
          <w:rFonts w:ascii="Arial" w:hAnsi="Arial" w:cs="Arial"/>
          <w:b/>
          <w:sz w:val="22"/>
          <w:szCs w:val="22"/>
        </w:rPr>
      </w:pPr>
      <w:r w:rsidRPr="00671912">
        <w:rPr>
          <w:rFonts w:ascii="Arial" w:hAnsi="Arial" w:cs="Arial"/>
          <w:b/>
          <w:sz w:val="22"/>
          <w:szCs w:val="22"/>
        </w:rPr>
        <w:t>Further Action and Information</w:t>
      </w:r>
    </w:p>
    <w:p w14:paraId="7C08395F" w14:textId="77777777" w:rsidR="009A25FE" w:rsidRDefault="009A25FE" w:rsidP="00B85684">
      <w:pPr>
        <w:tabs>
          <w:tab w:val="left" w:pos="900"/>
        </w:tabs>
        <w:rPr>
          <w:rFonts w:ascii="Arial" w:hAnsi="Arial" w:cs="Arial"/>
          <w:sz w:val="22"/>
          <w:szCs w:val="22"/>
        </w:rPr>
      </w:pPr>
    </w:p>
    <w:p w14:paraId="628DE340" w14:textId="77777777" w:rsidR="00B85684" w:rsidRPr="00671912" w:rsidRDefault="00B85684" w:rsidP="00B85684">
      <w:pPr>
        <w:tabs>
          <w:tab w:val="left" w:pos="900"/>
        </w:tabs>
        <w:rPr>
          <w:rFonts w:ascii="Arial" w:hAnsi="Arial" w:cs="Arial"/>
          <w:sz w:val="22"/>
          <w:szCs w:val="22"/>
        </w:rPr>
      </w:pPr>
      <w:r w:rsidRPr="00671912">
        <w:rPr>
          <w:rFonts w:ascii="Arial" w:hAnsi="Arial" w:cs="Arial"/>
          <w:sz w:val="22"/>
          <w:szCs w:val="22"/>
        </w:rPr>
        <w:t>If you raise concern and are dissatisfied with the way it is managed, or the outcome, you may contact the Governing Body or Local Authority for advice.</w:t>
      </w:r>
    </w:p>
    <w:p w14:paraId="78540442" w14:textId="77777777" w:rsidR="00FD4100" w:rsidRDefault="00FD4100" w:rsidP="00B85684">
      <w:pPr>
        <w:tabs>
          <w:tab w:val="left" w:pos="900"/>
        </w:tabs>
        <w:rPr>
          <w:rFonts w:ascii="Arial" w:hAnsi="Arial" w:cs="Arial"/>
          <w:sz w:val="22"/>
          <w:szCs w:val="22"/>
        </w:rPr>
      </w:pPr>
    </w:p>
    <w:p w14:paraId="4A345B67" w14:textId="77777777" w:rsidR="00B85684" w:rsidRDefault="00B85684" w:rsidP="00B85684">
      <w:pPr>
        <w:tabs>
          <w:tab w:val="left" w:pos="900"/>
        </w:tabs>
        <w:rPr>
          <w:rFonts w:ascii="Arial" w:hAnsi="Arial" w:cs="Arial"/>
          <w:sz w:val="22"/>
          <w:szCs w:val="22"/>
        </w:rPr>
      </w:pPr>
      <w:r w:rsidRPr="00671912">
        <w:rPr>
          <w:rFonts w:ascii="Arial" w:hAnsi="Arial" w:cs="Arial"/>
          <w:sz w:val="22"/>
          <w:szCs w:val="22"/>
        </w:rPr>
        <w:t>Alternatively</w:t>
      </w:r>
      <w:r w:rsidR="00FD4100">
        <w:rPr>
          <w:rFonts w:ascii="Arial" w:hAnsi="Arial" w:cs="Arial"/>
          <w:sz w:val="22"/>
          <w:szCs w:val="22"/>
        </w:rPr>
        <w:t>,</w:t>
      </w:r>
      <w:r w:rsidRPr="00671912">
        <w:rPr>
          <w:rFonts w:ascii="Arial" w:hAnsi="Arial" w:cs="Arial"/>
          <w:sz w:val="22"/>
          <w:szCs w:val="22"/>
        </w:rPr>
        <w:t xml:space="preserve"> you can seek advice from your union or professional association, a solicitor, the Police, Children’s Social Care or </w:t>
      </w:r>
      <w:r w:rsidR="00FD4100">
        <w:rPr>
          <w:rFonts w:ascii="Arial" w:hAnsi="Arial" w:cs="Arial"/>
          <w:sz w:val="22"/>
          <w:szCs w:val="22"/>
        </w:rPr>
        <w:t xml:space="preserve">‘Protect, </w:t>
      </w:r>
      <w:proofErr w:type="gramStart"/>
      <w:r w:rsidR="00FD4100">
        <w:rPr>
          <w:rFonts w:ascii="Arial" w:hAnsi="Arial" w:cs="Arial"/>
          <w:sz w:val="22"/>
          <w:szCs w:val="22"/>
        </w:rPr>
        <w:t>Speak</w:t>
      </w:r>
      <w:proofErr w:type="gramEnd"/>
      <w:r w:rsidR="00FD4100">
        <w:rPr>
          <w:rFonts w:ascii="Arial" w:hAnsi="Arial" w:cs="Arial"/>
          <w:sz w:val="22"/>
          <w:szCs w:val="22"/>
        </w:rPr>
        <w:t xml:space="preserve"> up, Stop Harm’ - </w:t>
      </w:r>
      <w:r w:rsidRPr="00671912">
        <w:rPr>
          <w:rFonts w:ascii="Arial" w:hAnsi="Arial" w:cs="Arial"/>
          <w:sz w:val="22"/>
          <w:szCs w:val="22"/>
        </w:rPr>
        <w:t>a registered charity that offers free and confidential legal advice on workplace malpractice.</w:t>
      </w:r>
      <w:r w:rsidR="00FD4100">
        <w:rPr>
          <w:rFonts w:ascii="Arial" w:hAnsi="Arial" w:cs="Arial"/>
          <w:sz w:val="22"/>
          <w:szCs w:val="22"/>
        </w:rPr>
        <w:t xml:space="preserve"> </w:t>
      </w:r>
      <w:hyperlink r:id="rId8" w:history="1">
        <w:r w:rsidR="00FD4100" w:rsidRPr="000221E0">
          <w:rPr>
            <w:rStyle w:val="Hyperlink"/>
            <w:rFonts w:ascii="Arial" w:hAnsi="Arial" w:cs="Arial"/>
            <w:sz w:val="22"/>
            <w:szCs w:val="22"/>
          </w:rPr>
          <w:t>https://protect-advice.org.uk/</w:t>
        </w:r>
      </w:hyperlink>
    </w:p>
    <w:p w14:paraId="55A348F8" w14:textId="77777777" w:rsidR="00FD4100" w:rsidRPr="00671912" w:rsidRDefault="00FD4100" w:rsidP="00B85684">
      <w:pPr>
        <w:tabs>
          <w:tab w:val="left" w:pos="900"/>
        </w:tabs>
        <w:rPr>
          <w:rFonts w:ascii="Arial" w:hAnsi="Arial" w:cs="Arial"/>
          <w:sz w:val="22"/>
          <w:szCs w:val="22"/>
        </w:rPr>
      </w:pPr>
    </w:p>
    <w:p w14:paraId="74334807" w14:textId="77777777" w:rsidR="00B85684" w:rsidRPr="00671912" w:rsidRDefault="00FD4100" w:rsidP="00B85684">
      <w:pPr>
        <w:tabs>
          <w:tab w:val="left" w:pos="900"/>
        </w:tabs>
        <w:rPr>
          <w:rFonts w:ascii="Arial" w:hAnsi="Arial" w:cs="Arial"/>
          <w:sz w:val="22"/>
          <w:szCs w:val="22"/>
        </w:rPr>
      </w:pPr>
      <w:r>
        <w:rPr>
          <w:rFonts w:ascii="Arial" w:hAnsi="Arial" w:cs="Arial"/>
          <w:sz w:val="22"/>
          <w:szCs w:val="22"/>
        </w:rPr>
        <w:t xml:space="preserve">Protect, </w:t>
      </w:r>
      <w:proofErr w:type="gramStart"/>
      <w:r>
        <w:rPr>
          <w:rFonts w:ascii="Arial" w:hAnsi="Arial" w:cs="Arial"/>
          <w:sz w:val="22"/>
          <w:szCs w:val="22"/>
        </w:rPr>
        <w:t>Speak</w:t>
      </w:r>
      <w:proofErr w:type="gramEnd"/>
      <w:r>
        <w:rPr>
          <w:rFonts w:ascii="Arial" w:hAnsi="Arial" w:cs="Arial"/>
          <w:sz w:val="22"/>
          <w:szCs w:val="22"/>
        </w:rPr>
        <w:t xml:space="preserve"> up, Stop Harm</w:t>
      </w:r>
    </w:p>
    <w:p w14:paraId="6E5F30FF" w14:textId="77777777" w:rsidR="009A25FE" w:rsidRPr="009A25FE" w:rsidRDefault="009A25FE" w:rsidP="009A25FE">
      <w:pPr>
        <w:tabs>
          <w:tab w:val="left" w:pos="900"/>
        </w:tabs>
        <w:rPr>
          <w:rFonts w:ascii="Arial" w:hAnsi="Arial" w:cs="Arial"/>
          <w:sz w:val="22"/>
          <w:szCs w:val="22"/>
        </w:rPr>
      </w:pPr>
      <w:r w:rsidRPr="009A25FE">
        <w:rPr>
          <w:rFonts w:ascii="Arial" w:hAnsi="Arial" w:cs="Arial"/>
          <w:sz w:val="22"/>
          <w:szCs w:val="22"/>
        </w:rPr>
        <w:t>The Green House</w:t>
      </w:r>
    </w:p>
    <w:p w14:paraId="54E79B99" w14:textId="77777777" w:rsidR="009A25FE" w:rsidRPr="009A25FE" w:rsidRDefault="009A25FE" w:rsidP="009A25FE">
      <w:pPr>
        <w:tabs>
          <w:tab w:val="left" w:pos="900"/>
        </w:tabs>
        <w:rPr>
          <w:rFonts w:ascii="Arial" w:hAnsi="Arial" w:cs="Arial"/>
          <w:sz w:val="22"/>
          <w:szCs w:val="22"/>
        </w:rPr>
      </w:pPr>
      <w:r w:rsidRPr="009A25FE">
        <w:rPr>
          <w:rFonts w:ascii="Arial" w:hAnsi="Arial" w:cs="Arial"/>
          <w:sz w:val="22"/>
          <w:szCs w:val="22"/>
        </w:rPr>
        <w:t>244-254 Cambridge Heath Road</w:t>
      </w:r>
    </w:p>
    <w:p w14:paraId="54492B40" w14:textId="77777777" w:rsidR="009A25FE" w:rsidRDefault="009A25FE" w:rsidP="009A25FE">
      <w:pPr>
        <w:tabs>
          <w:tab w:val="left" w:pos="900"/>
        </w:tabs>
        <w:rPr>
          <w:rFonts w:ascii="Arial" w:hAnsi="Arial" w:cs="Arial"/>
          <w:sz w:val="22"/>
          <w:szCs w:val="22"/>
        </w:rPr>
      </w:pPr>
      <w:r w:rsidRPr="009A25FE">
        <w:rPr>
          <w:rFonts w:ascii="Arial" w:hAnsi="Arial" w:cs="Arial"/>
          <w:sz w:val="22"/>
          <w:szCs w:val="22"/>
        </w:rPr>
        <w:t>London E2 9DA</w:t>
      </w:r>
    </w:p>
    <w:p w14:paraId="160D1AF5" w14:textId="77777777" w:rsidR="00B85684" w:rsidRDefault="00B85684" w:rsidP="009A25FE">
      <w:pPr>
        <w:tabs>
          <w:tab w:val="left" w:pos="900"/>
        </w:tabs>
        <w:rPr>
          <w:rFonts w:ascii="Arial" w:hAnsi="Arial" w:cs="Arial"/>
          <w:sz w:val="22"/>
          <w:szCs w:val="22"/>
        </w:rPr>
      </w:pPr>
      <w:r w:rsidRPr="00671912">
        <w:rPr>
          <w:rFonts w:ascii="Arial" w:hAnsi="Arial" w:cs="Arial"/>
          <w:sz w:val="22"/>
          <w:szCs w:val="22"/>
        </w:rPr>
        <w:t>Tel</w:t>
      </w:r>
      <w:r w:rsidR="00FD4100">
        <w:rPr>
          <w:rFonts w:ascii="Arial" w:hAnsi="Arial" w:cs="Arial"/>
          <w:sz w:val="22"/>
          <w:szCs w:val="22"/>
        </w:rPr>
        <w:t>.</w:t>
      </w:r>
      <w:r w:rsidR="00FD4100" w:rsidRPr="00FD4100">
        <w:t xml:space="preserve"> </w:t>
      </w:r>
      <w:r w:rsidR="00FD4100" w:rsidRPr="00FD4100">
        <w:rPr>
          <w:rFonts w:ascii="Arial" w:hAnsi="Arial" w:cs="Arial"/>
          <w:sz w:val="22"/>
          <w:szCs w:val="22"/>
        </w:rPr>
        <w:t>020 3117 2520</w:t>
      </w:r>
    </w:p>
    <w:p w14:paraId="0FCFE147" w14:textId="77777777" w:rsidR="00FD4100" w:rsidRPr="00671912" w:rsidRDefault="00FD4100" w:rsidP="009A25FE">
      <w:pPr>
        <w:tabs>
          <w:tab w:val="left" w:pos="900"/>
        </w:tabs>
        <w:rPr>
          <w:rFonts w:ascii="Arial" w:hAnsi="Arial" w:cs="Arial"/>
          <w:sz w:val="22"/>
          <w:szCs w:val="22"/>
        </w:rPr>
      </w:pPr>
      <w:r>
        <w:rPr>
          <w:rFonts w:ascii="Arial" w:hAnsi="Arial" w:cs="Arial"/>
          <w:sz w:val="22"/>
          <w:szCs w:val="22"/>
        </w:rPr>
        <w:t xml:space="preserve">Mon, Tue, </w:t>
      </w:r>
      <w:proofErr w:type="spellStart"/>
      <w:r>
        <w:rPr>
          <w:rFonts w:ascii="Arial" w:hAnsi="Arial" w:cs="Arial"/>
          <w:sz w:val="22"/>
          <w:szCs w:val="22"/>
        </w:rPr>
        <w:t>Thur</w:t>
      </w:r>
      <w:proofErr w:type="spellEnd"/>
      <w:r w:rsidRPr="00FD4100">
        <w:rPr>
          <w:rFonts w:ascii="Arial" w:hAnsi="Arial" w:cs="Arial"/>
          <w:sz w:val="22"/>
          <w:szCs w:val="22"/>
        </w:rPr>
        <w:t xml:space="preserve">: 9:30am </w:t>
      </w:r>
      <w:r>
        <w:rPr>
          <w:rFonts w:ascii="Arial" w:hAnsi="Arial" w:cs="Arial"/>
          <w:sz w:val="22"/>
          <w:szCs w:val="22"/>
        </w:rPr>
        <w:t>– 1pm, 2pm – 5:30pm; Wed and Fri</w:t>
      </w:r>
      <w:r w:rsidRPr="00FD4100">
        <w:rPr>
          <w:rFonts w:ascii="Arial" w:hAnsi="Arial" w:cs="Arial"/>
          <w:sz w:val="22"/>
          <w:szCs w:val="22"/>
        </w:rPr>
        <w:t>: 9:30am – 1pm.</w:t>
      </w:r>
    </w:p>
    <w:p w14:paraId="35022414" w14:textId="77777777" w:rsidR="00B85684" w:rsidRPr="00671912" w:rsidRDefault="00B85684" w:rsidP="00B85684">
      <w:pPr>
        <w:tabs>
          <w:tab w:val="left" w:pos="900"/>
        </w:tabs>
        <w:rPr>
          <w:rFonts w:ascii="Arial" w:hAnsi="Arial" w:cs="Arial"/>
          <w:sz w:val="22"/>
          <w:szCs w:val="22"/>
        </w:rPr>
      </w:pPr>
    </w:p>
    <w:p w14:paraId="2E2EF174" w14:textId="77777777" w:rsidR="00B85684" w:rsidRPr="00671912" w:rsidRDefault="00B85684" w:rsidP="00B85684">
      <w:pPr>
        <w:tabs>
          <w:tab w:val="left" w:pos="900"/>
        </w:tabs>
        <w:rPr>
          <w:rFonts w:ascii="Arial" w:hAnsi="Arial" w:cs="Arial"/>
          <w:b/>
          <w:sz w:val="22"/>
          <w:szCs w:val="22"/>
        </w:rPr>
      </w:pPr>
      <w:r w:rsidRPr="00671912">
        <w:rPr>
          <w:rFonts w:ascii="Arial" w:hAnsi="Arial" w:cs="Arial"/>
          <w:b/>
          <w:sz w:val="22"/>
          <w:szCs w:val="22"/>
        </w:rPr>
        <w:t>Ofsted’s Whistleblower Hotline (Children and Young people’s Services)</w:t>
      </w:r>
    </w:p>
    <w:p w14:paraId="59F1AEFA" w14:textId="77777777" w:rsidR="00FD4100" w:rsidRDefault="00FD4100" w:rsidP="00072754">
      <w:pPr>
        <w:tabs>
          <w:tab w:val="left" w:pos="900"/>
        </w:tabs>
        <w:rPr>
          <w:rFonts w:ascii="Arial" w:hAnsi="Arial" w:cs="Arial"/>
          <w:sz w:val="22"/>
          <w:szCs w:val="22"/>
        </w:rPr>
      </w:pPr>
    </w:p>
    <w:p w14:paraId="27D2A3BC" w14:textId="77777777" w:rsidR="005E51E9" w:rsidRPr="00671912" w:rsidRDefault="00B85684" w:rsidP="00072754">
      <w:pPr>
        <w:tabs>
          <w:tab w:val="left" w:pos="900"/>
        </w:tabs>
        <w:rPr>
          <w:rFonts w:ascii="Arial" w:hAnsi="Arial" w:cs="Arial"/>
          <w:sz w:val="22"/>
          <w:szCs w:val="22"/>
        </w:rPr>
      </w:pPr>
      <w:r w:rsidRPr="00671912">
        <w:rPr>
          <w:rFonts w:ascii="Arial" w:hAnsi="Arial" w:cs="Arial"/>
          <w:sz w:val="22"/>
          <w:szCs w:val="22"/>
        </w:rPr>
        <w:t>There may be times when council employees and those working with young children will want to report to Ofsted about practices and procedures for the safeguarding of children and young people.</w:t>
      </w:r>
    </w:p>
    <w:p w14:paraId="56E020E3" w14:textId="77777777" w:rsidR="00072754" w:rsidRPr="00671912" w:rsidRDefault="00072754" w:rsidP="00072754">
      <w:pPr>
        <w:tabs>
          <w:tab w:val="left" w:pos="900"/>
        </w:tabs>
        <w:rPr>
          <w:rFonts w:ascii="Arial" w:hAnsi="Arial" w:cs="Arial"/>
          <w:sz w:val="22"/>
          <w:szCs w:val="22"/>
        </w:rPr>
      </w:pPr>
    </w:p>
    <w:p w14:paraId="6F5A8A24" w14:textId="77777777" w:rsidR="005E51E9" w:rsidRPr="00671912" w:rsidRDefault="005E51E9" w:rsidP="00FD4100">
      <w:pPr>
        <w:numPr>
          <w:ilvl w:val="0"/>
          <w:numId w:val="8"/>
        </w:numPr>
        <w:shd w:val="clear" w:color="auto" w:fill="FFFFFF"/>
        <w:ind w:left="567" w:hanging="158"/>
        <w:rPr>
          <w:rFonts w:ascii="Arial" w:hAnsi="Arial" w:cs="Arial"/>
          <w:color w:val="0B0C0C"/>
          <w:sz w:val="22"/>
          <w:szCs w:val="22"/>
        </w:rPr>
      </w:pPr>
      <w:r w:rsidRPr="00671912">
        <w:rPr>
          <w:rFonts w:ascii="Arial" w:hAnsi="Arial" w:cs="Arial"/>
          <w:color w:val="0B0C0C"/>
          <w:sz w:val="22"/>
          <w:szCs w:val="22"/>
        </w:rPr>
        <w:t>call our whistleblowing hotline on 0300 1233155 (8am to 6pm, Monday to Friday)</w:t>
      </w:r>
    </w:p>
    <w:p w14:paraId="7F727392" w14:textId="77777777" w:rsidR="005E51E9" w:rsidRPr="00671912" w:rsidRDefault="005E51E9" w:rsidP="00FD4100">
      <w:pPr>
        <w:numPr>
          <w:ilvl w:val="0"/>
          <w:numId w:val="8"/>
        </w:numPr>
        <w:shd w:val="clear" w:color="auto" w:fill="FFFFFF"/>
        <w:ind w:left="567" w:hanging="158"/>
        <w:rPr>
          <w:rFonts w:ascii="Arial" w:hAnsi="Arial" w:cs="Arial"/>
          <w:color w:val="0B0C0C"/>
          <w:sz w:val="22"/>
          <w:szCs w:val="22"/>
        </w:rPr>
      </w:pPr>
      <w:r w:rsidRPr="00671912">
        <w:rPr>
          <w:rFonts w:ascii="Arial" w:hAnsi="Arial" w:cs="Arial"/>
          <w:color w:val="0B0C0C"/>
          <w:sz w:val="22"/>
          <w:szCs w:val="22"/>
        </w:rPr>
        <w:t>email </w:t>
      </w:r>
      <w:hyperlink r:id="rId9" w:history="1">
        <w:r w:rsidRPr="00671912">
          <w:rPr>
            <w:rStyle w:val="Hyperlink"/>
            <w:rFonts w:ascii="Arial" w:eastAsiaTheme="majorEastAsia" w:hAnsi="Arial" w:cs="Arial"/>
            <w:color w:val="1D70B8"/>
            <w:sz w:val="22"/>
            <w:szCs w:val="22"/>
          </w:rPr>
          <w:t>whistleblowing@ofsted.gov.uk</w:t>
        </w:r>
      </w:hyperlink>
    </w:p>
    <w:p w14:paraId="64C8A8D7" w14:textId="77777777" w:rsidR="009A25FE" w:rsidRDefault="005E51E9" w:rsidP="00FD4100">
      <w:pPr>
        <w:numPr>
          <w:ilvl w:val="0"/>
          <w:numId w:val="8"/>
        </w:numPr>
        <w:shd w:val="clear" w:color="auto" w:fill="FFFFFF"/>
        <w:ind w:left="567" w:hanging="158"/>
        <w:rPr>
          <w:rFonts w:ascii="Arial" w:hAnsi="Arial" w:cs="Arial"/>
          <w:color w:val="0B0C0C"/>
          <w:sz w:val="22"/>
          <w:szCs w:val="22"/>
        </w:rPr>
      </w:pPr>
      <w:r w:rsidRPr="00671912">
        <w:rPr>
          <w:rFonts w:ascii="Arial" w:hAnsi="Arial" w:cs="Arial"/>
          <w:color w:val="0B0C0C"/>
          <w:sz w:val="22"/>
          <w:szCs w:val="22"/>
        </w:rPr>
        <w:t>write to: WBHL, Ofsted, Piccadilly Gate, Store Street, Manchester, M1 2W</w:t>
      </w:r>
    </w:p>
    <w:p w14:paraId="0102233D" w14:textId="77777777" w:rsidR="009A25FE" w:rsidRDefault="009A25FE" w:rsidP="009A25FE">
      <w:pPr>
        <w:shd w:val="clear" w:color="auto" w:fill="FFFFFF"/>
        <w:rPr>
          <w:rFonts w:ascii="Arial" w:hAnsi="Arial" w:cs="Arial"/>
          <w:b/>
          <w:sz w:val="22"/>
          <w:szCs w:val="22"/>
        </w:rPr>
      </w:pPr>
    </w:p>
    <w:p w14:paraId="4A0E9A8D" w14:textId="77777777" w:rsidR="00B85684" w:rsidRPr="009A25FE" w:rsidRDefault="009A25FE" w:rsidP="009A25FE">
      <w:pPr>
        <w:shd w:val="clear" w:color="auto" w:fill="FFFFFF"/>
        <w:rPr>
          <w:rFonts w:ascii="Arial" w:hAnsi="Arial" w:cs="Arial"/>
          <w:color w:val="0B0C0C"/>
          <w:sz w:val="22"/>
          <w:szCs w:val="22"/>
        </w:rPr>
      </w:pPr>
      <w:r>
        <w:rPr>
          <w:rFonts w:ascii="Arial" w:hAnsi="Arial" w:cs="Arial"/>
          <w:b/>
          <w:sz w:val="22"/>
          <w:szCs w:val="22"/>
        </w:rPr>
        <w:t>S</w:t>
      </w:r>
      <w:r w:rsidR="00B85684" w:rsidRPr="009A25FE">
        <w:rPr>
          <w:rFonts w:ascii="Arial" w:hAnsi="Arial" w:cs="Arial"/>
          <w:b/>
          <w:sz w:val="22"/>
          <w:szCs w:val="22"/>
        </w:rPr>
        <w:t>upporting Documents</w:t>
      </w:r>
    </w:p>
    <w:p w14:paraId="2D4BE054" w14:textId="77777777" w:rsidR="00671912" w:rsidRDefault="00671912" w:rsidP="00B85684">
      <w:pPr>
        <w:tabs>
          <w:tab w:val="left" w:pos="900"/>
        </w:tabs>
        <w:rPr>
          <w:rFonts w:ascii="Arial" w:hAnsi="Arial" w:cs="Arial"/>
          <w:sz w:val="22"/>
          <w:szCs w:val="22"/>
        </w:rPr>
      </w:pPr>
    </w:p>
    <w:p w14:paraId="52E9B1EF" w14:textId="77777777" w:rsidR="00B85684" w:rsidRDefault="00B85684" w:rsidP="00B85684">
      <w:pPr>
        <w:tabs>
          <w:tab w:val="left" w:pos="900"/>
        </w:tabs>
        <w:rPr>
          <w:rFonts w:ascii="Arial" w:hAnsi="Arial" w:cs="Arial"/>
          <w:sz w:val="22"/>
          <w:szCs w:val="22"/>
        </w:rPr>
      </w:pPr>
      <w:r w:rsidRPr="00671912">
        <w:rPr>
          <w:rFonts w:ascii="Arial" w:hAnsi="Arial" w:cs="Arial"/>
          <w:sz w:val="22"/>
          <w:szCs w:val="22"/>
        </w:rPr>
        <w:t>This policy is closely related to the following school documents:</w:t>
      </w:r>
    </w:p>
    <w:p w14:paraId="6A5BF93C" w14:textId="77777777" w:rsidR="00671912" w:rsidRPr="00671912" w:rsidRDefault="00671912" w:rsidP="00B85684">
      <w:pPr>
        <w:tabs>
          <w:tab w:val="left" w:pos="900"/>
        </w:tabs>
        <w:rPr>
          <w:rFonts w:ascii="Arial" w:hAnsi="Arial" w:cs="Arial"/>
          <w:sz w:val="22"/>
          <w:szCs w:val="22"/>
        </w:rPr>
      </w:pPr>
    </w:p>
    <w:p w14:paraId="657563B6" w14:textId="77777777" w:rsidR="00B85684" w:rsidRPr="00671912" w:rsidRDefault="00B85684" w:rsidP="009A25FE">
      <w:pPr>
        <w:numPr>
          <w:ilvl w:val="0"/>
          <w:numId w:val="2"/>
        </w:numPr>
        <w:ind w:left="426" w:hanging="426"/>
        <w:jc w:val="both"/>
        <w:rPr>
          <w:rFonts w:ascii="Arial" w:hAnsi="Arial" w:cs="Arial"/>
          <w:sz w:val="22"/>
          <w:szCs w:val="22"/>
        </w:rPr>
      </w:pPr>
      <w:r w:rsidRPr="00671912">
        <w:rPr>
          <w:rFonts w:ascii="Arial" w:hAnsi="Arial" w:cs="Arial"/>
          <w:sz w:val="22"/>
          <w:szCs w:val="22"/>
        </w:rPr>
        <w:t>Kee</w:t>
      </w:r>
      <w:r w:rsidR="00671912">
        <w:rPr>
          <w:rFonts w:ascii="Arial" w:hAnsi="Arial" w:cs="Arial"/>
          <w:sz w:val="22"/>
          <w:szCs w:val="22"/>
        </w:rPr>
        <w:t>ping Children Safe in Education</w:t>
      </w:r>
      <w:r w:rsidR="006801B6" w:rsidRPr="00671912">
        <w:rPr>
          <w:rFonts w:ascii="Arial" w:hAnsi="Arial" w:cs="Arial"/>
          <w:sz w:val="22"/>
          <w:szCs w:val="22"/>
        </w:rPr>
        <w:t xml:space="preserve"> </w:t>
      </w:r>
      <w:r w:rsidR="006801B6" w:rsidRPr="00671912">
        <w:rPr>
          <w:rFonts w:ascii="Arial" w:hAnsi="Arial" w:cs="Arial"/>
          <w:color w:val="1F1E1D"/>
          <w:sz w:val="22"/>
          <w:szCs w:val="22"/>
        </w:rPr>
        <w:t>2023</w:t>
      </w:r>
    </w:p>
    <w:p w14:paraId="637F330D" w14:textId="77777777" w:rsidR="00B85684" w:rsidRDefault="00B85684" w:rsidP="009A25FE">
      <w:pPr>
        <w:numPr>
          <w:ilvl w:val="0"/>
          <w:numId w:val="2"/>
        </w:numPr>
        <w:ind w:left="426" w:hanging="426"/>
        <w:jc w:val="both"/>
        <w:rPr>
          <w:rFonts w:ascii="Arial" w:hAnsi="Arial" w:cs="Arial"/>
          <w:sz w:val="22"/>
          <w:szCs w:val="22"/>
        </w:rPr>
      </w:pPr>
      <w:r w:rsidRPr="00671912">
        <w:rPr>
          <w:rFonts w:ascii="Arial" w:hAnsi="Arial" w:cs="Arial"/>
          <w:sz w:val="22"/>
          <w:szCs w:val="22"/>
        </w:rPr>
        <w:t>Safeguarding &amp; Child Protection Policy</w:t>
      </w:r>
      <w:r w:rsidR="006801B6" w:rsidRPr="00671912">
        <w:rPr>
          <w:rFonts w:ascii="Arial" w:hAnsi="Arial" w:cs="Arial"/>
          <w:sz w:val="22"/>
          <w:szCs w:val="22"/>
        </w:rPr>
        <w:t xml:space="preserve"> </w:t>
      </w:r>
    </w:p>
    <w:p w14:paraId="21D6762E" w14:textId="77777777" w:rsidR="00671912" w:rsidRPr="00671912" w:rsidRDefault="00671912" w:rsidP="009A25FE">
      <w:pPr>
        <w:numPr>
          <w:ilvl w:val="0"/>
          <w:numId w:val="2"/>
        </w:numPr>
        <w:ind w:left="426" w:hanging="426"/>
        <w:jc w:val="both"/>
        <w:rPr>
          <w:rFonts w:ascii="Arial" w:hAnsi="Arial" w:cs="Arial"/>
          <w:sz w:val="22"/>
          <w:szCs w:val="22"/>
        </w:rPr>
      </w:pPr>
      <w:r>
        <w:rPr>
          <w:rFonts w:ascii="Arial" w:hAnsi="Arial" w:cs="Arial"/>
          <w:sz w:val="22"/>
          <w:szCs w:val="22"/>
        </w:rPr>
        <w:t>Online Safety Policy</w:t>
      </w:r>
    </w:p>
    <w:p w14:paraId="3B80913D" w14:textId="77777777" w:rsidR="00B85684" w:rsidRPr="00671912" w:rsidRDefault="00B85684" w:rsidP="009A25FE">
      <w:pPr>
        <w:numPr>
          <w:ilvl w:val="0"/>
          <w:numId w:val="2"/>
        </w:numPr>
        <w:ind w:left="426" w:hanging="426"/>
        <w:jc w:val="both"/>
        <w:rPr>
          <w:rFonts w:ascii="Arial" w:hAnsi="Arial" w:cs="Arial"/>
          <w:sz w:val="22"/>
          <w:szCs w:val="22"/>
        </w:rPr>
      </w:pPr>
      <w:r w:rsidRPr="00671912">
        <w:rPr>
          <w:rFonts w:ascii="Arial" w:hAnsi="Arial" w:cs="Arial"/>
          <w:sz w:val="22"/>
          <w:szCs w:val="22"/>
        </w:rPr>
        <w:t>Health and Safety Policy</w:t>
      </w:r>
    </w:p>
    <w:p w14:paraId="4E50926C" w14:textId="77777777" w:rsidR="00B85684" w:rsidRDefault="006801B6" w:rsidP="009A25FE">
      <w:pPr>
        <w:numPr>
          <w:ilvl w:val="0"/>
          <w:numId w:val="2"/>
        </w:numPr>
        <w:ind w:left="426" w:hanging="426"/>
        <w:jc w:val="both"/>
        <w:rPr>
          <w:rFonts w:ascii="Arial" w:hAnsi="Arial" w:cs="Arial"/>
          <w:sz w:val="22"/>
          <w:szCs w:val="22"/>
        </w:rPr>
      </w:pPr>
      <w:r w:rsidRPr="00671912">
        <w:rPr>
          <w:rFonts w:ascii="Arial" w:hAnsi="Arial" w:cs="Arial"/>
          <w:sz w:val="22"/>
          <w:szCs w:val="22"/>
        </w:rPr>
        <w:t xml:space="preserve">Behaviour </w:t>
      </w:r>
      <w:r w:rsidR="00B85684" w:rsidRPr="00671912">
        <w:rPr>
          <w:rFonts w:ascii="Arial" w:hAnsi="Arial" w:cs="Arial"/>
          <w:sz w:val="22"/>
          <w:szCs w:val="22"/>
        </w:rPr>
        <w:t>Policy</w:t>
      </w:r>
    </w:p>
    <w:p w14:paraId="040E1B18" w14:textId="77777777" w:rsidR="004A6ABA" w:rsidRPr="009A25FE" w:rsidRDefault="00671912" w:rsidP="009A25FE">
      <w:pPr>
        <w:numPr>
          <w:ilvl w:val="0"/>
          <w:numId w:val="2"/>
        </w:numPr>
        <w:spacing w:after="120"/>
        <w:ind w:left="426" w:hanging="426"/>
        <w:jc w:val="both"/>
        <w:rPr>
          <w:rFonts w:ascii="Arial" w:hAnsi="Arial" w:cs="Arial"/>
          <w:sz w:val="22"/>
          <w:szCs w:val="22"/>
        </w:rPr>
      </w:pPr>
      <w:r>
        <w:rPr>
          <w:rFonts w:ascii="Arial" w:hAnsi="Arial" w:cs="Arial"/>
          <w:sz w:val="22"/>
          <w:szCs w:val="22"/>
        </w:rPr>
        <w:t>Code of Conduct</w:t>
      </w:r>
    </w:p>
    <w:sectPr w:rsidR="004A6ABA" w:rsidRPr="009A25FE" w:rsidSect="009A25FE">
      <w:pgSz w:w="11920" w:h="16840"/>
      <w:pgMar w:top="851" w:right="1005" w:bottom="28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1272"/>
    <w:multiLevelType w:val="hybridMultilevel"/>
    <w:tmpl w:val="ABE4B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474BBE"/>
    <w:multiLevelType w:val="multilevel"/>
    <w:tmpl w:val="F35E0D6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6B986D50"/>
    <w:multiLevelType w:val="multilevel"/>
    <w:tmpl w:val="EF205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DF52845"/>
    <w:multiLevelType w:val="multilevel"/>
    <w:tmpl w:val="3F74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8832099">
    <w:abstractNumId w:val="1"/>
  </w:num>
  <w:num w:numId="2" w16cid:durableId="1345478015">
    <w:abstractNumId w:val="0"/>
  </w:num>
  <w:num w:numId="3" w16cid:durableId="2146192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8684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9924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54848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201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7473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ABA"/>
    <w:rsid w:val="0001372F"/>
    <w:rsid w:val="00072754"/>
    <w:rsid w:val="003717B2"/>
    <w:rsid w:val="004A6ABA"/>
    <w:rsid w:val="005E51E9"/>
    <w:rsid w:val="00671912"/>
    <w:rsid w:val="006801B6"/>
    <w:rsid w:val="007B0CDC"/>
    <w:rsid w:val="0087798F"/>
    <w:rsid w:val="008976A6"/>
    <w:rsid w:val="009A25FE"/>
    <w:rsid w:val="009D6530"/>
    <w:rsid w:val="00B85684"/>
    <w:rsid w:val="00F34982"/>
    <w:rsid w:val="00FD4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8896"/>
  <w15:docId w15:val="{71B2E34C-39C2-46AE-B34F-67BA6A27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Spacing">
    <w:name w:val="No Spacing"/>
    <w:uiPriority w:val="1"/>
    <w:qFormat/>
    <w:rsid w:val="00B85684"/>
    <w:rPr>
      <w:rFonts w:ascii="Calibri" w:eastAsia="Calibri" w:hAnsi="Calibri"/>
      <w:sz w:val="22"/>
      <w:szCs w:val="22"/>
      <w:lang w:val="en-GB"/>
    </w:rPr>
  </w:style>
  <w:style w:type="character" w:styleId="Hyperlink">
    <w:name w:val="Hyperlink"/>
    <w:rsid w:val="00B85684"/>
    <w:rPr>
      <w:color w:val="0000FF"/>
      <w:u w:val="single"/>
    </w:rPr>
  </w:style>
  <w:style w:type="paragraph" w:styleId="Quote">
    <w:name w:val="Quote"/>
    <w:basedOn w:val="Normal"/>
    <w:next w:val="Normal"/>
    <w:link w:val="QuoteChar"/>
    <w:uiPriority w:val="29"/>
    <w:qFormat/>
    <w:rsid w:val="00B85684"/>
    <w:rPr>
      <w:i/>
      <w:iCs/>
      <w:color w:val="000000" w:themeColor="text1"/>
    </w:rPr>
  </w:style>
  <w:style w:type="character" w:customStyle="1" w:styleId="QuoteChar">
    <w:name w:val="Quote Char"/>
    <w:basedOn w:val="DefaultParagraphFont"/>
    <w:link w:val="Quote"/>
    <w:uiPriority w:val="29"/>
    <w:rsid w:val="00B85684"/>
    <w:rPr>
      <w:i/>
      <w:iCs/>
      <w:color w:val="000000" w:themeColor="text1"/>
    </w:rPr>
  </w:style>
  <w:style w:type="character" w:styleId="IntenseEmphasis">
    <w:name w:val="Intense Emphasis"/>
    <w:basedOn w:val="DefaultParagraphFont"/>
    <w:uiPriority w:val="21"/>
    <w:qFormat/>
    <w:rsid w:val="00B85684"/>
    <w:rPr>
      <w:b/>
      <w:bCs/>
      <w:i/>
      <w:iCs/>
      <w:color w:val="4F81BD" w:themeColor="accent1"/>
    </w:rPr>
  </w:style>
  <w:style w:type="character" w:styleId="FollowedHyperlink">
    <w:name w:val="FollowedHyperlink"/>
    <w:basedOn w:val="DefaultParagraphFont"/>
    <w:uiPriority w:val="99"/>
    <w:semiHidden/>
    <w:unhideWhenUsed/>
    <w:rsid w:val="006801B6"/>
    <w:rPr>
      <w:color w:val="800080" w:themeColor="followedHyperlink"/>
      <w:u w:val="single"/>
    </w:rPr>
  </w:style>
  <w:style w:type="paragraph" w:styleId="NormalWeb">
    <w:name w:val="Normal (Web)"/>
    <w:basedOn w:val="Normal"/>
    <w:uiPriority w:val="99"/>
    <w:semiHidden/>
    <w:unhideWhenUsed/>
    <w:rsid w:val="005E51E9"/>
    <w:pPr>
      <w:spacing w:before="100" w:beforeAutospacing="1" w:after="100" w:afterAutospacing="1"/>
    </w:pPr>
    <w:rPr>
      <w:sz w:val="24"/>
      <w:szCs w:val="24"/>
      <w:lang w:val="en-GB" w:eastAsia="en-GB"/>
    </w:rPr>
  </w:style>
  <w:style w:type="paragraph" w:styleId="Footer">
    <w:name w:val="footer"/>
    <w:basedOn w:val="Normal"/>
    <w:link w:val="FooterChar"/>
    <w:uiPriority w:val="99"/>
    <w:unhideWhenUsed/>
    <w:rsid w:val="00671912"/>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671912"/>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042761">
      <w:bodyDiv w:val="1"/>
      <w:marLeft w:val="0"/>
      <w:marRight w:val="0"/>
      <w:marTop w:val="0"/>
      <w:marBottom w:val="0"/>
      <w:divBdr>
        <w:top w:val="none" w:sz="0" w:space="0" w:color="auto"/>
        <w:left w:val="none" w:sz="0" w:space="0" w:color="auto"/>
        <w:bottom w:val="none" w:sz="0" w:space="0" w:color="auto"/>
        <w:right w:val="none" w:sz="0" w:space="0" w:color="auto"/>
      </w:divBdr>
    </w:div>
    <w:div w:id="1320037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ect-advice.org.uk/" TargetMode="External"/><Relationship Id="rId3" Type="http://schemas.openxmlformats.org/officeDocument/2006/relationships/settings" Target="settings.xml"/><Relationship Id="rId7" Type="http://schemas.openxmlformats.org/officeDocument/2006/relationships/hyperlink" Target="http://www.holyspiritruncor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holyspiritruncorn.co.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whistleblowing-about-childrens-social-care-services-to-ofsted/whistleblowing@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1511</Words>
  <Characters>8619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Holy Spirit - Head</dc:creator>
  <cp:lastModifiedBy>The Holy Spirit - Head Teacher</cp:lastModifiedBy>
  <cp:revision>2</cp:revision>
  <cp:lastPrinted>2023-10-03T13:10:00Z</cp:lastPrinted>
  <dcterms:created xsi:type="dcterms:W3CDTF">2025-02-14T11:54:00Z</dcterms:created>
  <dcterms:modified xsi:type="dcterms:W3CDTF">2025-02-14T11:54:00Z</dcterms:modified>
</cp:coreProperties>
</file>